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E257" w14:textId="5E95B40D" w:rsidR="006679B8" w:rsidRDefault="00CD7714">
      <w:r>
        <w:rPr>
          <w:noProof/>
        </w:rPr>
        <w:drawing>
          <wp:anchor distT="0" distB="0" distL="114300" distR="114300" simplePos="0" relativeHeight="251660288" behindDoc="0" locked="0" layoutInCell="1" allowOverlap="1" wp14:anchorId="22629A75" wp14:editId="02496B9D">
            <wp:simplePos x="0" y="0"/>
            <wp:positionH relativeFrom="column">
              <wp:posOffset>-281940</wp:posOffset>
            </wp:positionH>
            <wp:positionV relativeFrom="paragraph">
              <wp:posOffset>0</wp:posOffset>
            </wp:positionV>
            <wp:extent cx="1144905" cy="5403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49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16F9D" w14:textId="1B6446B4" w:rsidR="00CD7714" w:rsidRPr="00CD7714" w:rsidRDefault="00CD7714" w:rsidP="00CD7714"/>
    <w:p w14:paraId="3DDEB897" w14:textId="3C55C0D9" w:rsidR="00CD7714" w:rsidRPr="00727A14" w:rsidRDefault="00CD7714" w:rsidP="00727A14">
      <w:pPr>
        <w:tabs>
          <w:tab w:val="left" w:pos="1704"/>
        </w:tabs>
        <w:jc w:val="center"/>
        <w:rPr>
          <w:b/>
          <w:bCs/>
          <w:sz w:val="24"/>
          <w:szCs w:val="24"/>
        </w:rPr>
      </w:pPr>
      <w:r w:rsidRPr="00727A14">
        <w:rPr>
          <w:b/>
          <w:bCs/>
          <w:sz w:val="24"/>
          <w:szCs w:val="24"/>
        </w:rPr>
        <w:t>Ackworth Mill Dam School Sports Premium Grant 202</w:t>
      </w:r>
      <w:r w:rsidR="002918C5">
        <w:rPr>
          <w:b/>
          <w:bCs/>
          <w:sz w:val="24"/>
          <w:szCs w:val="24"/>
        </w:rPr>
        <w:t>5</w:t>
      </w:r>
      <w:r w:rsidRPr="00727A14">
        <w:rPr>
          <w:b/>
          <w:bCs/>
          <w:sz w:val="24"/>
          <w:szCs w:val="24"/>
        </w:rPr>
        <w:t>-2</w:t>
      </w:r>
      <w:r w:rsidR="002918C5">
        <w:rPr>
          <w:b/>
          <w:bCs/>
          <w:sz w:val="24"/>
          <w:szCs w:val="24"/>
        </w:rPr>
        <w:t>6</w:t>
      </w:r>
    </w:p>
    <w:p w14:paraId="2FF80D31" w14:textId="77777777" w:rsidR="00CD7714" w:rsidRPr="00727A14" w:rsidRDefault="00CD7714" w:rsidP="00CD7714">
      <w:pPr>
        <w:tabs>
          <w:tab w:val="left" w:pos="1704"/>
        </w:tabs>
        <w:rPr>
          <w:b/>
          <w:bCs/>
        </w:rPr>
      </w:pPr>
      <w:r w:rsidRPr="00727A14">
        <w:rPr>
          <w:b/>
          <w:bCs/>
        </w:rPr>
        <w:t>Background</w:t>
      </w:r>
    </w:p>
    <w:p w14:paraId="41944C49" w14:textId="77777777" w:rsidR="00727A14" w:rsidRPr="00727A14" w:rsidRDefault="00CD7714" w:rsidP="00CD7714">
      <w:pPr>
        <w:tabs>
          <w:tab w:val="left" w:pos="1704"/>
        </w:tabs>
      </w:pPr>
      <w:r w:rsidRPr="00727A14">
        <w:t xml:space="preserve"> Since 2013 the Government has provided £150 million per annum to schools to improve pupils’ participation in quality PE and sport and to impact on the health and wellbeing levels of future generations.</w:t>
      </w:r>
    </w:p>
    <w:p w14:paraId="289FC516" w14:textId="77777777" w:rsidR="00727A14" w:rsidRPr="00727A14" w:rsidRDefault="00CD7714" w:rsidP="00CD7714">
      <w:pPr>
        <w:tabs>
          <w:tab w:val="left" w:pos="1704"/>
        </w:tabs>
      </w:pPr>
      <w:r w:rsidRPr="00727A14">
        <w:t xml:space="preserve"> The funding is jointly provided by the Departments for Education, Health, and Culture, Media and Sport. All funding comes directly to schools. Each school has the freedom to spend it in a way that will have the greatest benefit for its pupils. School Leaders and Governing Bodies are accountable for reporting on how the funding allocation has been spent and the impact on pupils’ health, wellbeing, and enjoyment as well and increased learning opportunities.</w:t>
      </w:r>
    </w:p>
    <w:p w14:paraId="7A6FB27A" w14:textId="77777777" w:rsidR="00727A14" w:rsidRPr="00727A14" w:rsidRDefault="00CD7714" w:rsidP="00CD7714">
      <w:pPr>
        <w:tabs>
          <w:tab w:val="left" w:pos="1704"/>
        </w:tabs>
      </w:pPr>
      <w:r w:rsidRPr="00727A14">
        <w:t xml:space="preserve"> Possible uses for the funding might include: </w:t>
      </w:r>
    </w:p>
    <w:p w14:paraId="06A49A68" w14:textId="047F05ED" w:rsidR="00727A14" w:rsidRPr="00727A14" w:rsidRDefault="00CD7714" w:rsidP="00727A14">
      <w:pPr>
        <w:pStyle w:val="ListParagraph"/>
        <w:numPr>
          <w:ilvl w:val="0"/>
          <w:numId w:val="2"/>
        </w:numPr>
        <w:tabs>
          <w:tab w:val="left" w:pos="1704"/>
        </w:tabs>
      </w:pPr>
      <w:r w:rsidRPr="00727A14">
        <w:t>Hiring specialist PE teachers or qualified coaches to work with primary teachers when teaching PE</w:t>
      </w:r>
      <w:r w:rsidR="00727A14" w:rsidRPr="00727A14">
        <w:t xml:space="preserve">. </w:t>
      </w:r>
    </w:p>
    <w:p w14:paraId="6F996285" w14:textId="77777777" w:rsidR="00727A14" w:rsidRPr="00727A14" w:rsidRDefault="00CD7714" w:rsidP="00727A14">
      <w:pPr>
        <w:pStyle w:val="ListParagraph"/>
        <w:numPr>
          <w:ilvl w:val="0"/>
          <w:numId w:val="2"/>
        </w:numPr>
        <w:tabs>
          <w:tab w:val="left" w:pos="1704"/>
        </w:tabs>
      </w:pPr>
      <w:r w:rsidRPr="00727A14">
        <w:t>Paying for professional development opportunities for teachers in PE and sport</w:t>
      </w:r>
    </w:p>
    <w:p w14:paraId="09C5C3D7" w14:textId="77777777" w:rsidR="00727A14" w:rsidRPr="00727A14" w:rsidRDefault="00CD7714" w:rsidP="00727A14">
      <w:pPr>
        <w:pStyle w:val="ListParagraph"/>
        <w:numPr>
          <w:ilvl w:val="0"/>
          <w:numId w:val="2"/>
        </w:numPr>
        <w:tabs>
          <w:tab w:val="left" w:pos="1704"/>
        </w:tabs>
      </w:pPr>
      <w:r w:rsidRPr="00727A14">
        <w:t>Providing cover to release primary teachers for professional development in PE and sport</w:t>
      </w:r>
      <w:r w:rsidR="00727A14" w:rsidRPr="00727A14">
        <w:t>.</w:t>
      </w:r>
    </w:p>
    <w:p w14:paraId="6D405D69" w14:textId="36A85E5F" w:rsidR="00727A14" w:rsidRPr="00727A14" w:rsidRDefault="00CD7714" w:rsidP="00727A14">
      <w:pPr>
        <w:pStyle w:val="ListParagraph"/>
        <w:numPr>
          <w:ilvl w:val="0"/>
          <w:numId w:val="2"/>
        </w:numPr>
        <w:tabs>
          <w:tab w:val="left" w:pos="1704"/>
        </w:tabs>
      </w:pPr>
      <w:r w:rsidRPr="00727A14">
        <w:t>Running sport competitions, or increasing pupils’ participation in School Games</w:t>
      </w:r>
      <w:r w:rsidR="00727A14" w:rsidRPr="00727A14">
        <w:t>.</w:t>
      </w:r>
    </w:p>
    <w:p w14:paraId="63859401" w14:textId="784FE6DC" w:rsidR="00727A14" w:rsidRPr="00727A14" w:rsidRDefault="00CD7714" w:rsidP="00727A14">
      <w:pPr>
        <w:pStyle w:val="ListParagraph"/>
        <w:numPr>
          <w:ilvl w:val="0"/>
          <w:numId w:val="2"/>
        </w:numPr>
        <w:tabs>
          <w:tab w:val="left" w:pos="1704"/>
        </w:tabs>
      </w:pPr>
      <w:r w:rsidRPr="00727A14">
        <w:t>Buying quality assured professional development modules or materials for PE and sport</w:t>
      </w:r>
    </w:p>
    <w:p w14:paraId="0D291717" w14:textId="5BD7919E" w:rsidR="00727A14" w:rsidRPr="00727A14" w:rsidRDefault="00CD7714" w:rsidP="00727A14">
      <w:pPr>
        <w:pStyle w:val="ListParagraph"/>
        <w:numPr>
          <w:ilvl w:val="0"/>
          <w:numId w:val="2"/>
        </w:numPr>
        <w:tabs>
          <w:tab w:val="left" w:pos="1704"/>
        </w:tabs>
      </w:pPr>
      <w:r w:rsidRPr="00727A14">
        <w:t>Providing places for pupils on after school sports clubs and holiday clubs</w:t>
      </w:r>
    </w:p>
    <w:p w14:paraId="28C66890" w14:textId="611EEE51" w:rsidR="00727A14" w:rsidRPr="00727A14" w:rsidRDefault="00CD7714" w:rsidP="00727A14">
      <w:pPr>
        <w:pStyle w:val="ListParagraph"/>
        <w:numPr>
          <w:ilvl w:val="0"/>
          <w:numId w:val="2"/>
        </w:numPr>
        <w:tabs>
          <w:tab w:val="left" w:pos="1704"/>
        </w:tabs>
      </w:pPr>
      <w:r w:rsidRPr="00727A14">
        <w:t>Pooling the additional funding with that of other local schools</w:t>
      </w:r>
    </w:p>
    <w:p w14:paraId="24B1BD19" w14:textId="058CABF8" w:rsidR="00727A14" w:rsidRPr="00727A14" w:rsidRDefault="00CD7714" w:rsidP="00727A14">
      <w:pPr>
        <w:tabs>
          <w:tab w:val="left" w:pos="1704"/>
        </w:tabs>
        <w:rPr>
          <w:b/>
          <w:bCs/>
        </w:rPr>
      </w:pPr>
      <w:r w:rsidRPr="00727A14">
        <w:rPr>
          <w:b/>
          <w:bCs/>
        </w:rPr>
        <w:t xml:space="preserve"> Funding allocation 202</w:t>
      </w:r>
      <w:r w:rsidR="00C22536">
        <w:rPr>
          <w:b/>
          <w:bCs/>
        </w:rPr>
        <w:t>5</w:t>
      </w:r>
      <w:r w:rsidRPr="00727A14">
        <w:rPr>
          <w:b/>
          <w:bCs/>
        </w:rPr>
        <w:t>-2</w:t>
      </w:r>
      <w:r w:rsidR="00C22536">
        <w:rPr>
          <w:b/>
          <w:bCs/>
        </w:rPr>
        <w:t>6</w:t>
      </w:r>
    </w:p>
    <w:p w14:paraId="6E6B541B" w14:textId="07A8CC5F" w:rsidR="00727A14" w:rsidRDefault="00CD7714" w:rsidP="002918C5">
      <w:pPr>
        <w:tabs>
          <w:tab w:val="left" w:pos="1704"/>
        </w:tabs>
      </w:pPr>
      <w:r w:rsidRPr="00727A14">
        <w:t>In the 202</w:t>
      </w:r>
      <w:r w:rsidR="00C22536">
        <w:t>5</w:t>
      </w:r>
      <w:r w:rsidRPr="00727A14">
        <w:t>-2</w:t>
      </w:r>
      <w:r w:rsidR="00C22536">
        <w:t>6</w:t>
      </w:r>
      <w:r w:rsidRPr="00727A14">
        <w:t xml:space="preserve"> financial year</w:t>
      </w:r>
      <w:r w:rsidR="00727A14" w:rsidRPr="00727A14">
        <w:t xml:space="preserve"> Ackworth Mill Dam</w:t>
      </w:r>
      <w:r w:rsidRPr="00727A14">
        <w:t xml:space="preserve"> receive</w:t>
      </w:r>
      <w:r w:rsidR="00727A14" w:rsidRPr="00727A14">
        <w:t xml:space="preserve">d </w:t>
      </w:r>
      <w:r w:rsidRPr="00727A14">
        <w:t>approximately £17,</w:t>
      </w:r>
      <w:r w:rsidR="00727A14" w:rsidRPr="00727A14">
        <w:t>72</w:t>
      </w:r>
      <w:r w:rsidRPr="00727A14">
        <w:t>0 sports premium grant funding</w:t>
      </w:r>
      <w:r w:rsidR="00727A14" w:rsidRPr="00727A14">
        <w:t xml:space="preserve">. </w:t>
      </w:r>
    </w:p>
    <w:p w14:paraId="182CF599" w14:textId="77777777" w:rsidR="00727A14" w:rsidRPr="00727A14" w:rsidRDefault="00727A14" w:rsidP="00727A14">
      <w:pPr>
        <w:tabs>
          <w:tab w:val="left" w:pos="1704"/>
        </w:tabs>
        <w:rPr>
          <w:b/>
          <w:bCs/>
        </w:rPr>
      </w:pPr>
      <w:r w:rsidRPr="00727A14">
        <w:rPr>
          <w:b/>
          <w:bCs/>
        </w:rPr>
        <w:t xml:space="preserve">Rationale </w:t>
      </w:r>
    </w:p>
    <w:p w14:paraId="0A52E9A0" w14:textId="77777777" w:rsidR="00E12395" w:rsidRPr="00045C2F" w:rsidRDefault="00727A14" w:rsidP="002918C5">
      <w:pPr>
        <w:tabs>
          <w:tab w:val="left" w:pos="1704"/>
        </w:tabs>
        <w:rPr>
          <w:rFonts w:cstheme="minorHAnsi"/>
        </w:rPr>
      </w:pPr>
      <w:r w:rsidRPr="00727A14">
        <w:t xml:space="preserve">It is our belief at Mill Dam that all of our children should have the opportunity to live healthy and active lives. We recognise our responsibility to both educate our children on the importance of physical exercise, whilst understanding the wider impact that participation in sport and physical activity can have on mental wellbeing, as well as the development of resilience, determination, self-belief and teamwork. We base our rationale for the use of </w:t>
      </w:r>
      <w:r w:rsidRPr="00045C2F">
        <w:rPr>
          <w:rFonts w:cstheme="minorHAnsi"/>
        </w:rPr>
        <w:t>the Sport’s Premium Funding, both on research and on the needs of the children and families within our school community.</w:t>
      </w:r>
      <w:r w:rsidR="00E12395" w:rsidRPr="00045C2F">
        <w:rPr>
          <w:rFonts w:cstheme="minorHAnsi"/>
        </w:rPr>
        <w:t xml:space="preserve">  </w:t>
      </w:r>
    </w:p>
    <w:p w14:paraId="09829ACD" w14:textId="084C53A8" w:rsidR="00045C2F" w:rsidRDefault="00727A14" w:rsidP="00045C2F">
      <w:pPr>
        <w:tabs>
          <w:tab w:val="left" w:pos="1704"/>
        </w:tabs>
      </w:pPr>
      <w:r w:rsidRPr="00727A14">
        <w:t>The ‘School Sport and Activity Action Plan’ 2019 (DFE, DFDCM, DHSC), states that ‘</w:t>
      </w:r>
      <w:proofErr w:type="gramStart"/>
      <w:r w:rsidRPr="00727A14">
        <w:t xml:space="preserve"> ..</w:t>
      </w:r>
      <w:proofErr w:type="gramEnd"/>
      <w:r w:rsidRPr="00727A14">
        <w:t xml:space="preserve">sport and physical activity improve our children’s physical skills and mental </w:t>
      </w:r>
      <w:proofErr w:type="gramStart"/>
      <w:r w:rsidRPr="00727A14">
        <w:t>wellbeing, and</w:t>
      </w:r>
      <w:proofErr w:type="gramEnd"/>
      <w:r w:rsidRPr="00727A14">
        <w:t xml:space="preserve"> help them to develop important skills like teamwork and leadership.’ It goes on to state that ‘A positive experience of sport and physical activity at a young age can build </w:t>
      </w:r>
      <w:r w:rsidRPr="00B31CAC">
        <w:t xml:space="preserve">a lifetime </w:t>
      </w:r>
      <w:r w:rsidRPr="00B31CAC">
        <w:rPr>
          <w:rFonts w:cstheme="minorHAnsi"/>
        </w:rPr>
        <w:t>habit of participation. Physical literacy, (building physical competency, alongside confidence, enjoyment, knowledge and understanding), … should be a fundamental part of every child’s school experience.</w:t>
      </w:r>
      <w:r w:rsidR="00E12395" w:rsidRPr="00B31CAC">
        <w:rPr>
          <w:rFonts w:cstheme="minorHAnsi"/>
        </w:rPr>
        <w:t xml:space="preserve">  Within this school year we </w:t>
      </w:r>
      <w:r w:rsidR="00A036FE" w:rsidRPr="00B31CAC">
        <w:rPr>
          <w:rFonts w:cstheme="minorHAnsi"/>
        </w:rPr>
        <w:t>plan to</w:t>
      </w:r>
      <w:r w:rsidR="00E12395" w:rsidRPr="00B31CAC">
        <w:rPr>
          <w:rFonts w:cstheme="minorHAnsi"/>
        </w:rPr>
        <w:t xml:space="preserve"> provide a broad range of experiences, sports and activities offered to our pupils in support of this</w:t>
      </w:r>
      <w:r w:rsidR="00045C2F" w:rsidRPr="00B31CAC">
        <w:rPr>
          <w:rFonts w:cstheme="minorHAnsi"/>
        </w:rPr>
        <w:t xml:space="preserve"> with a review of our club offer and the promotion of participation in clubs outside of school.  We hope to encourage ’60 minutes of activity per day.’ We will continue to promote the importance of physical activity and healthy lifestyles to parents and carers.</w:t>
      </w:r>
      <w:r w:rsidR="007151E4">
        <w:rPr>
          <w:rFonts w:cstheme="minorHAnsi"/>
        </w:rPr>
        <w:t xml:space="preserve">  </w:t>
      </w:r>
      <w:r w:rsidR="007151E4" w:rsidRPr="00045C2F">
        <w:rPr>
          <w:rFonts w:cstheme="minorHAnsi"/>
        </w:rPr>
        <w:t xml:space="preserve">This year we would like to raise the profile of </w:t>
      </w:r>
      <w:r w:rsidR="007151E4" w:rsidRPr="00045C2F">
        <w:rPr>
          <w:rFonts w:cstheme="minorHAnsi"/>
          <w:color w:val="333333"/>
          <w:shd w:val="clear" w:color="auto" w:fill="FFFFFF"/>
        </w:rPr>
        <w:t>Physical Education, School Sport and Physical Activity</w:t>
      </w:r>
      <w:r w:rsidR="007151E4">
        <w:rPr>
          <w:rFonts w:cstheme="minorHAnsi"/>
        </w:rPr>
        <w:t xml:space="preserve"> </w:t>
      </w:r>
      <w:r w:rsidR="00B31CAC" w:rsidRPr="00B31CAC">
        <w:rPr>
          <w:rFonts w:cstheme="minorHAnsi"/>
        </w:rPr>
        <w:t xml:space="preserve">we aim to achieve the School Games Mark </w:t>
      </w:r>
      <w:r w:rsidR="00B31CAC" w:rsidRPr="00B31CAC">
        <w:rPr>
          <w:rFonts w:cstheme="minorHAnsi"/>
          <w:shd w:val="clear" w:color="auto" w:fill="FFFFFF"/>
        </w:rPr>
        <w:t>celebrating the schools' commitment to developing competitive sport</w:t>
      </w:r>
      <w:r w:rsidR="00B31CAC" w:rsidRPr="00B31CAC">
        <w:rPr>
          <w:rFonts w:cstheme="minorHAnsi"/>
          <w:sz w:val="27"/>
          <w:szCs w:val="27"/>
          <w:shd w:val="clear" w:color="auto" w:fill="FFFFFF"/>
        </w:rPr>
        <w:t>.</w:t>
      </w:r>
    </w:p>
    <w:p w14:paraId="5ED9F077" w14:textId="5FDA4FCF" w:rsidR="00E6082B" w:rsidRDefault="00045C2F" w:rsidP="00045C2F">
      <w:pPr>
        <w:tabs>
          <w:tab w:val="left" w:pos="1704"/>
        </w:tabs>
        <w:rPr>
          <w:rFonts w:cstheme="minorHAnsi"/>
        </w:rPr>
      </w:pPr>
      <w:r>
        <w:t>Further to this our aims will specifically focus on, but not be exclusive to those children from low-income households where we recognise that children are twice as more likely to be obese or overweight that those from higher income families</w:t>
      </w:r>
      <w:r w:rsidR="00E6082B">
        <w:t xml:space="preserve">.  We would also like to provide </w:t>
      </w:r>
      <w:r w:rsidR="00E6082B">
        <w:rPr>
          <w:rFonts w:cstheme="minorHAnsi"/>
        </w:rPr>
        <w:t xml:space="preserve">opportunities including participation in trust wide competitions and events with a focus on girls and SEN children. </w:t>
      </w:r>
    </w:p>
    <w:p w14:paraId="1AD7542D" w14:textId="71A63E2E" w:rsidR="00727A14" w:rsidRPr="000F07CE" w:rsidRDefault="00727A14" w:rsidP="00E12395">
      <w:pPr>
        <w:tabs>
          <w:tab w:val="left" w:pos="1704"/>
        </w:tabs>
      </w:pPr>
      <w:r w:rsidRPr="000F07CE">
        <w:t xml:space="preserve">We recognise key research from The Childhood Obesity Plan, which suggests that, “Regular physical activity has been linked not only to improved physical health but also improved mental wellbeing, improved concentration, better </w:t>
      </w:r>
      <w:r w:rsidRPr="000F07CE">
        <w:lastRenderedPageBreak/>
        <w:t>social behaviours and peer relationships as well as academic attainment.”</w:t>
      </w:r>
      <w:r w:rsidR="00E12395" w:rsidRPr="000F07CE">
        <w:t xml:space="preserve">  </w:t>
      </w:r>
      <w:r w:rsidR="00A036FE" w:rsidRPr="000F07CE">
        <w:t>Whil</w:t>
      </w:r>
      <w:r w:rsidR="00E12395" w:rsidRPr="000F07CE">
        <w:t>st</w:t>
      </w:r>
      <w:r w:rsidR="00A036FE" w:rsidRPr="000F07CE">
        <w:t xml:space="preserve"> we ensure protected P.E. time for </w:t>
      </w:r>
      <w:r w:rsidR="00A036FE" w:rsidRPr="00B31CAC">
        <w:t>each class each week, we recognise that this is only part of the physical activity that can be provided at school. A focus on the lunchtime curriculum and promoting active learning in lessons are some of the ways in which we will develop our health and wellbeing curriculum</w:t>
      </w:r>
      <w:r w:rsidR="00A036FE" w:rsidRPr="000F07CE">
        <w:t xml:space="preserve"> in 202</w:t>
      </w:r>
      <w:r w:rsidR="00E12395" w:rsidRPr="000F07CE">
        <w:t>5</w:t>
      </w:r>
      <w:r w:rsidR="00A036FE" w:rsidRPr="000F07CE">
        <w:t>/2</w:t>
      </w:r>
      <w:r w:rsidR="00E12395" w:rsidRPr="000F07CE">
        <w:t>6</w:t>
      </w:r>
      <w:r w:rsidR="00A036FE" w:rsidRPr="000F07CE">
        <w:t>. In addition, we will continue to promote good mental health through the curriculum. This will include the regular use of calm breaks and mindfulness opportunities</w:t>
      </w:r>
      <w:r w:rsidR="00E12395" w:rsidRPr="000F07CE">
        <w:t xml:space="preserve">.  </w:t>
      </w:r>
    </w:p>
    <w:p w14:paraId="47CF6067" w14:textId="5D96D899" w:rsidR="00727A14" w:rsidRPr="000F07CE" w:rsidRDefault="00E6082B" w:rsidP="00E6082B">
      <w:pPr>
        <w:tabs>
          <w:tab w:val="left" w:pos="1704"/>
        </w:tabs>
        <w:rPr>
          <w:b/>
          <w:bCs/>
        </w:rPr>
      </w:pPr>
      <w:r w:rsidRPr="000F07CE">
        <w:rPr>
          <w:b/>
          <w:bCs/>
        </w:rPr>
        <w:t>Review for Sports Premium Grant spend 2024-25</w:t>
      </w:r>
    </w:p>
    <w:p w14:paraId="46C8A14A" w14:textId="056FDE6F" w:rsidR="000F07CE" w:rsidRPr="00FD72D1" w:rsidRDefault="000F07CE" w:rsidP="000F07CE">
      <w:pPr>
        <w:pStyle w:val="Default"/>
        <w:rPr>
          <w:sz w:val="22"/>
          <w:szCs w:val="22"/>
        </w:rPr>
      </w:pPr>
      <w:r w:rsidRPr="00FD72D1">
        <w:rPr>
          <w:b/>
          <w:bCs/>
          <w:sz w:val="22"/>
          <w:szCs w:val="22"/>
        </w:rPr>
        <w:t>Indicator 1</w:t>
      </w:r>
      <w:r w:rsidRPr="00FD72D1">
        <w:rPr>
          <w:sz w:val="22"/>
          <w:szCs w:val="22"/>
        </w:rPr>
        <w:t xml:space="preserve">- ‘Primary school pupils undertake at least 30 minutes of physical activity a day in school </w:t>
      </w:r>
    </w:p>
    <w:p w14:paraId="01A865BE" w14:textId="6AE07322" w:rsidR="000F07CE" w:rsidRPr="00FD72D1" w:rsidRDefault="000F07CE" w:rsidP="000F07CE">
      <w:pPr>
        <w:pStyle w:val="Default"/>
        <w:rPr>
          <w:sz w:val="22"/>
          <w:szCs w:val="22"/>
        </w:rPr>
      </w:pPr>
      <w:r w:rsidRPr="00FD72D1">
        <w:rPr>
          <w:sz w:val="22"/>
          <w:szCs w:val="22"/>
        </w:rPr>
        <w:t xml:space="preserve">Ensure that children access a range of physical activity during lunchtimes, at breakfast club provision and during after school club provision. </w:t>
      </w:r>
    </w:p>
    <w:p w14:paraId="0490F334" w14:textId="77777777" w:rsidR="00FD72D1" w:rsidRPr="00FD72D1" w:rsidRDefault="00FD72D1" w:rsidP="00FD72D1">
      <w:pPr>
        <w:pStyle w:val="Default"/>
        <w:numPr>
          <w:ilvl w:val="0"/>
          <w:numId w:val="3"/>
        </w:numPr>
        <w:rPr>
          <w:sz w:val="22"/>
          <w:szCs w:val="22"/>
        </w:rPr>
      </w:pPr>
      <w:r w:rsidRPr="00FD72D1">
        <w:rPr>
          <w:sz w:val="22"/>
          <w:szCs w:val="22"/>
        </w:rPr>
        <w:t xml:space="preserve">By improve the resources for active lunchtimes, after school club and breakfast club. </w:t>
      </w:r>
    </w:p>
    <w:p w14:paraId="353C33D0" w14:textId="77777777" w:rsidR="00FD72D1" w:rsidRPr="005F0C4A" w:rsidRDefault="00FD72D1" w:rsidP="00FD72D1">
      <w:pPr>
        <w:pStyle w:val="Default"/>
        <w:numPr>
          <w:ilvl w:val="0"/>
          <w:numId w:val="3"/>
        </w:numPr>
        <w:rPr>
          <w:sz w:val="22"/>
          <w:szCs w:val="22"/>
        </w:rPr>
      </w:pPr>
      <w:r w:rsidRPr="005F0C4A">
        <w:rPr>
          <w:sz w:val="22"/>
          <w:szCs w:val="22"/>
        </w:rPr>
        <w:t xml:space="preserve">To further develop and embed forest school provision. </w:t>
      </w:r>
    </w:p>
    <w:p w14:paraId="188CBE27" w14:textId="143931AA" w:rsidR="00FD72D1" w:rsidRPr="005F0C4A" w:rsidRDefault="00FD72D1" w:rsidP="00FD72D1">
      <w:pPr>
        <w:pStyle w:val="Default"/>
        <w:numPr>
          <w:ilvl w:val="0"/>
          <w:numId w:val="3"/>
        </w:numPr>
        <w:rPr>
          <w:sz w:val="22"/>
          <w:szCs w:val="22"/>
        </w:rPr>
      </w:pPr>
      <w:r w:rsidRPr="005F0C4A">
        <w:rPr>
          <w:sz w:val="22"/>
          <w:szCs w:val="22"/>
        </w:rPr>
        <w:t xml:space="preserve">To continue improve the outdoor facilities for active learning for EYFS children. </w:t>
      </w:r>
    </w:p>
    <w:p w14:paraId="2F5802A6" w14:textId="7DACC7B7" w:rsidR="00FD72D1" w:rsidRPr="005F0C4A" w:rsidRDefault="00FD72D1" w:rsidP="00FD72D1">
      <w:pPr>
        <w:pStyle w:val="Default"/>
        <w:rPr>
          <w:sz w:val="22"/>
          <w:szCs w:val="22"/>
        </w:rPr>
      </w:pPr>
      <w:r w:rsidRPr="005F0C4A">
        <w:rPr>
          <w:b/>
          <w:bCs/>
          <w:sz w:val="22"/>
          <w:szCs w:val="22"/>
        </w:rPr>
        <w:t>Indicator 3</w:t>
      </w:r>
      <w:r w:rsidRPr="005F0C4A">
        <w:rPr>
          <w:sz w:val="22"/>
          <w:szCs w:val="22"/>
        </w:rPr>
        <w:t xml:space="preserve"> ‘</w:t>
      </w:r>
      <w:r w:rsidRPr="005F0C4A">
        <w:rPr>
          <w:rFonts w:asciiTheme="minorHAnsi" w:hAnsiTheme="minorHAnsi" w:cstheme="minorHAnsi"/>
          <w:sz w:val="22"/>
          <w:szCs w:val="22"/>
        </w:rPr>
        <w:t xml:space="preserve">Increased confidence, knowledge and skills of all staff in teaching PE and sport.’ </w:t>
      </w:r>
    </w:p>
    <w:p w14:paraId="798B90D3" w14:textId="2E407D03" w:rsidR="00FD72D1" w:rsidRPr="005F0C4A" w:rsidRDefault="00FD72D1" w:rsidP="00FD72D1">
      <w:pPr>
        <w:pStyle w:val="TableParagraph"/>
        <w:numPr>
          <w:ilvl w:val="0"/>
          <w:numId w:val="3"/>
        </w:numPr>
        <w:spacing w:before="18" w:line="235" w:lineRule="auto"/>
        <w:ind w:right="162"/>
        <w:rPr>
          <w:rFonts w:asciiTheme="minorHAnsi" w:hAnsiTheme="minorHAnsi" w:cstheme="minorHAnsi"/>
          <w:iCs/>
        </w:rPr>
      </w:pPr>
      <w:r w:rsidRPr="005F0C4A">
        <w:rPr>
          <w:rFonts w:asciiTheme="minorHAnsi" w:hAnsiTheme="minorHAnsi" w:cstheme="minorHAnsi"/>
          <w:iCs/>
        </w:rPr>
        <w:t>Support staff with CPD of our scheme GetSet4PE.</w:t>
      </w:r>
    </w:p>
    <w:p w14:paraId="133D32B7" w14:textId="51BE4AB6" w:rsidR="00FD72D1" w:rsidRPr="005F0C4A" w:rsidRDefault="00FD72D1" w:rsidP="00FD72D1">
      <w:pPr>
        <w:pStyle w:val="Default"/>
        <w:rPr>
          <w:sz w:val="22"/>
          <w:szCs w:val="22"/>
        </w:rPr>
      </w:pPr>
      <w:r w:rsidRPr="005F0C4A">
        <w:rPr>
          <w:rFonts w:asciiTheme="minorHAnsi" w:hAnsiTheme="minorHAnsi" w:cstheme="minorHAnsi"/>
          <w:b/>
          <w:bCs/>
          <w:iCs/>
          <w:sz w:val="22"/>
          <w:szCs w:val="22"/>
        </w:rPr>
        <w:t>Indicator 4 ‘</w:t>
      </w:r>
      <w:r w:rsidRPr="005F0C4A">
        <w:rPr>
          <w:rFonts w:asciiTheme="minorHAnsi" w:hAnsiTheme="minorHAnsi" w:cstheme="minorHAnsi"/>
          <w:iCs/>
          <w:sz w:val="22"/>
          <w:szCs w:val="22"/>
        </w:rPr>
        <w:t>Provide a</w:t>
      </w:r>
      <w:r w:rsidRPr="005F0C4A">
        <w:rPr>
          <w:rFonts w:asciiTheme="minorHAnsi" w:hAnsiTheme="minorHAnsi" w:cstheme="minorHAnsi"/>
          <w:b/>
          <w:bCs/>
          <w:iCs/>
          <w:sz w:val="22"/>
          <w:szCs w:val="22"/>
        </w:rPr>
        <w:t xml:space="preserve"> </w:t>
      </w:r>
      <w:r w:rsidRPr="005F0C4A">
        <w:rPr>
          <w:sz w:val="22"/>
          <w:szCs w:val="22"/>
        </w:rPr>
        <w:t>broader experience of a range of sports and activities offered to all pupils.’</w:t>
      </w:r>
    </w:p>
    <w:p w14:paraId="1F751E8B" w14:textId="05F02D67" w:rsidR="00FD72D1" w:rsidRPr="005F0C4A" w:rsidRDefault="00FD72D1" w:rsidP="00FD72D1">
      <w:pPr>
        <w:pStyle w:val="Default"/>
        <w:numPr>
          <w:ilvl w:val="0"/>
          <w:numId w:val="3"/>
        </w:numPr>
        <w:rPr>
          <w:sz w:val="22"/>
          <w:szCs w:val="22"/>
        </w:rPr>
      </w:pPr>
      <w:r w:rsidRPr="005F0C4A">
        <w:rPr>
          <w:sz w:val="22"/>
          <w:szCs w:val="22"/>
        </w:rPr>
        <w:t xml:space="preserve">Wider range of activities to be delivered to broaden the PE experience available to all children including sports taught </w:t>
      </w:r>
      <w:proofErr w:type="spellStart"/>
      <w:r w:rsidRPr="005F0C4A">
        <w:rPr>
          <w:sz w:val="22"/>
          <w:szCs w:val="22"/>
        </w:rPr>
        <w:t>inline</w:t>
      </w:r>
      <w:proofErr w:type="spellEnd"/>
      <w:r w:rsidRPr="005F0C4A">
        <w:rPr>
          <w:sz w:val="22"/>
          <w:szCs w:val="22"/>
        </w:rPr>
        <w:t xml:space="preserve"> with trust competitions for example Korfball.  </w:t>
      </w:r>
    </w:p>
    <w:p w14:paraId="1FFBF3A6" w14:textId="77777777" w:rsidR="00FD72D1" w:rsidRPr="005F0C4A" w:rsidRDefault="00FD72D1" w:rsidP="00FD72D1">
      <w:pPr>
        <w:pStyle w:val="Default"/>
        <w:numPr>
          <w:ilvl w:val="0"/>
          <w:numId w:val="3"/>
        </w:numPr>
        <w:rPr>
          <w:sz w:val="22"/>
          <w:szCs w:val="22"/>
        </w:rPr>
      </w:pPr>
      <w:r w:rsidRPr="005F0C4A">
        <w:rPr>
          <w:sz w:val="22"/>
          <w:szCs w:val="22"/>
        </w:rPr>
        <w:t xml:space="preserve">Wider range of active play and outdoor and adventurous activities will supplement the improved PE offer. </w:t>
      </w:r>
    </w:p>
    <w:p w14:paraId="688DD24F" w14:textId="38732F00" w:rsidR="00FD72D1" w:rsidRPr="005F0C4A" w:rsidRDefault="00FD72D1" w:rsidP="00FD72D1">
      <w:pPr>
        <w:pStyle w:val="Default"/>
        <w:numPr>
          <w:ilvl w:val="0"/>
          <w:numId w:val="3"/>
        </w:numPr>
        <w:rPr>
          <w:sz w:val="22"/>
          <w:szCs w:val="22"/>
        </w:rPr>
      </w:pPr>
      <w:r w:rsidRPr="005F0C4A">
        <w:rPr>
          <w:sz w:val="22"/>
          <w:szCs w:val="22"/>
        </w:rPr>
        <w:t xml:space="preserve">Football, netball and Yoga clubs to be introduced as part of the wider curriculum club offer. </w:t>
      </w:r>
    </w:p>
    <w:p w14:paraId="35DEE4BF" w14:textId="12DC6859" w:rsidR="00FD72D1" w:rsidRPr="005F0C4A" w:rsidRDefault="00FD72D1" w:rsidP="00FD72D1">
      <w:pPr>
        <w:pStyle w:val="Default"/>
        <w:rPr>
          <w:sz w:val="22"/>
          <w:szCs w:val="22"/>
        </w:rPr>
      </w:pPr>
      <w:r w:rsidRPr="005F0C4A">
        <w:rPr>
          <w:b/>
          <w:bCs/>
          <w:sz w:val="22"/>
          <w:szCs w:val="22"/>
        </w:rPr>
        <w:t>Indicator 5</w:t>
      </w:r>
      <w:r w:rsidRPr="005F0C4A">
        <w:rPr>
          <w:sz w:val="22"/>
          <w:szCs w:val="22"/>
        </w:rPr>
        <w:t xml:space="preserve"> ‘Increased participation in competitive sport’</w:t>
      </w:r>
    </w:p>
    <w:p w14:paraId="4011DD17" w14:textId="77777777" w:rsidR="00FD72D1" w:rsidRPr="005F0C4A" w:rsidRDefault="00FD72D1" w:rsidP="00FD72D1">
      <w:pPr>
        <w:pStyle w:val="Default"/>
        <w:numPr>
          <w:ilvl w:val="0"/>
          <w:numId w:val="4"/>
        </w:numPr>
        <w:rPr>
          <w:sz w:val="22"/>
          <w:szCs w:val="22"/>
        </w:rPr>
      </w:pPr>
      <w:r w:rsidRPr="005F0C4A">
        <w:rPr>
          <w:sz w:val="22"/>
          <w:szCs w:val="22"/>
        </w:rPr>
        <w:t xml:space="preserve">Improved school attendance and wider child participation in trust and LA sporting events. </w:t>
      </w:r>
    </w:p>
    <w:p w14:paraId="2C9BCF90" w14:textId="2904527D" w:rsidR="00FD72D1" w:rsidRDefault="00FD72D1" w:rsidP="00FD72D1">
      <w:pPr>
        <w:pStyle w:val="Default"/>
        <w:numPr>
          <w:ilvl w:val="0"/>
          <w:numId w:val="4"/>
        </w:numPr>
        <w:rPr>
          <w:sz w:val="22"/>
          <w:szCs w:val="22"/>
        </w:rPr>
      </w:pPr>
      <w:r w:rsidRPr="005F0C4A">
        <w:rPr>
          <w:sz w:val="22"/>
          <w:szCs w:val="22"/>
        </w:rPr>
        <w:t xml:space="preserve">Provide transport to competitions to enable all children to take part. </w:t>
      </w:r>
    </w:p>
    <w:p w14:paraId="25DD4D7E" w14:textId="35F2AA93" w:rsidR="005F0C4A" w:rsidRDefault="005F0C4A" w:rsidP="005F0C4A">
      <w:pPr>
        <w:pStyle w:val="Default"/>
        <w:rPr>
          <w:sz w:val="22"/>
          <w:szCs w:val="22"/>
        </w:rPr>
      </w:pPr>
    </w:p>
    <w:p w14:paraId="39868E0A" w14:textId="77777777" w:rsidR="005F0C4A" w:rsidRPr="005F0C4A" w:rsidRDefault="005F0C4A" w:rsidP="005F0C4A">
      <w:pPr>
        <w:pStyle w:val="Default"/>
        <w:rPr>
          <w:sz w:val="22"/>
          <w:szCs w:val="22"/>
        </w:rPr>
      </w:pPr>
    </w:p>
    <w:tbl>
      <w:tblPr>
        <w:tblpPr w:leftFromText="180" w:rightFromText="180" w:vertAnchor="page" w:horzAnchor="margin" w:tblpY="8950"/>
        <w:tblW w:w="1059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63"/>
        <w:gridCol w:w="5036"/>
      </w:tblGrid>
      <w:tr w:rsidR="005F0C4A" w14:paraId="32CFF7E2" w14:textId="77777777" w:rsidTr="005F0C4A">
        <w:trPr>
          <w:trHeight w:val="499"/>
        </w:trPr>
        <w:tc>
          <w:tcPr>
            <w:tcW w:w="5563" w:type="dxa"/>
          </w:tcPr>
          <w:p w14:paraId="61BDFAC1" w14:textId="77777777" w:rsidR="005F0C4A" w:rsidRDefault="005F0C4A" w:rsidP="005F0C4A">
            <w:pPr>
              <w:pStyle w:val="TableParagraph"/>
              <w:rPr>
                <w:b/>
                <w:sz w:val="28"/>
              </w:rPr>
            </w:pPr>
            <w:r>
              <w:rPr>
                <w:b/>
                <w:color w:val="231F20"/>
                <w:spacing w:val="-2"/>
                <w:sz w:val="28"/>
              </w:rPr>
              <w:t>Activity/Action</w:t>
            </w:r>
          </w:p>
        </w:tc>
        <w:tc>
          <w:tcPr>
            <w:tcW w:w="5036" w:type="dxa"/>
          </w:tcPr>
          <w:p w14:paraId="50499B19" w14:textId="77777777" w:rsidR="005F0C4A" w:rsidRDefault="005F0C4A" w:rsidP="005F0C4A">
            <w:pPr>
              <w:pStyle w:val="TableParagraph"/>
              <w:ind w:left="79"/>
              <w:rPr>
                <w:b/>
                <w:sz w:val="28"/>
              </w:rPr>
            </w:pPr>
            <w:r>
              <w:rPr>
                <w:b/>
                <w:color w:val="231F20"/>
                <w:spacing w:val="-2"/>
                <w:sz w:val="28"/>
              </w:rPr>
              <w:t>Impact</w:t>
            </w:r>
          </w:p>
        </w:tc>
      </w:tr>
      <w:tr w:rsidR="005F0C4A" w14:paraId="43A68841" w14:textId="77777777" w:rsidTr="005F0C4A">
        <w:trPr>
          <w:trHeight w:val="5379"/>
        </w:trPr>
        <w:tc>
          <w:tcPr>
            <w:tcW w:w="5563" w:type="dxa"/>
          </w:tcPr>
          <w:p w14:paraId="6F655EDB" w14:textId="1B2951DA" w:rsidR="005F0C4A" w:rsidRPr="005F0C4A" w:rsidRDefault="005F0C4A" w:rsidP="005F0C4A">
            <w:pPr>
              <w:pStyle w:val="Default"/>
              <w:rPr>
                <w:sz w:val="22"/>
                <w:szCs w:val="22"/>
              </w:rPr>
            </w:pPr>
            <w:r w:rsidRPr="005F0C4A">
              <w:rPr>
                <w:sz w:val="22"/>
                <w:szCs w:val="22"/>
              </w:rPr>
              <w:t xml:space="preserve">1.To ensure that children access a range of physical activity during lunchtimes, at breakfast club provision and during after school club provision. </w:t>
            </w:r>
          </w:p>
          <w:p w14:paraId="1EF4FBE2" w14:textId="77777777" w:rsidR="005F0C4A" w:rsidRPr="005F0C4A" w:rsidRDefault="005F0C4A" w:rsidP="005F0C4A">
            <w:pPr>
              <w:pStyle w:val="Default"/>
              <w:rPr>
                <w:sz w:val="22"/>
                <w:szCs w:val="22"/>
              </w:rPr>
            </w:pPr>
          </w:p>
          <w:p w14:paraId="376FDE8D" w14:textId="77777777" w:rsidR="005F0C4A" w:rsidRPr="005F0C4A" w:rsidRDefault="005F0C4A" w:rsidP="005F0C4A">
            <w:pPr>
              <w:pStyle w:val="Default"/>
              <w:rPr>
                <w:sz w:val="22"/>
                <w:szCs w:val="22"/>
              </w:rPr>
            </w:pPr>
            <w:r w:rsidRPr="005F0C4A">
              <w:rPr>
                <w:sz w:val="22"/>
                <w:szCs w:val="22"/>
              </w:rPr>
              <w:t xml:space="preserve">To further develop and embed forest school provision. </w:t>
            </w:r>
          </w:p>
          <w:p w14:paraId="59B98BB5" w14:textId="77777777" w:rsidR="005F0C4A" w:rsidRPr="005F0C4A" w:rsidRDefault="005F0C4A" w:rsidP="005F0C4A">
            <w:pPr>
              <w:pStyle w:val="Default"/>
              <w:rPr>
                <w:sz w:val="22"/>
                <w:szCs w:val="22"/>
              </w:rPr>
            </w:pPr>
          </w:p>
          <w:p w14:paraId="3E317958" w14:textId="7DFAE74D" w:rsidR="005F0C4A" w:rsidRPr="005F0C4A" w:rsidRDefault="005F0C4A" w:rsidP="005F0C4A">
            <w:pPr>
              <w:pStyle w:val="Default"/>
              <w:rPr>
                <w:sz w:val="22"/>
                <w:szCs w:val="22"/>
              </w:rPr>
            </w:pPr>
            <w:r w:rsidRPr="005F0C4A">
              <w:rPr>
                <w:sz w:val="22"/>
                <w:szCs w:val="22"/>
              </w:rPr>
              <w:t xml:space="preserve">3.CPD for Staff including the purchase of </w:t>
            </w:r>
            <w:proofErr w:type="spellStart"/>
            <w:r w:rsidRPr="005F0C4A">
              <w:rPr>
                <w:sz w:val="22"/>
                <w:szCs w:val="22"/>
              </w:rPr>
              <w:t>GetSetPE</w:t>
            </w:r>
            <w:proofErr w:type="spellEnd"/>
            <w:r w:rsidRPr="005F0C4A">
              <w:rPr>
                <w:sz w:val="22"/>
                <w:szCs w:val="22"/>
              </w:rPr>
              <w:t xml:space="preserve"> A scheme</w:t>
            </w:r>
          </w:p>
          <w:p w14:paraId="0B08EF9A" w14:textId="77777777" w:rsidR="005F0C4A" w:rsidRPr="005F0C4A" w:rsidRDefault="005F0C4A" w:rsidP="005F0C4A">
            <w:pPr>
              <w:pStyle w:val="Default"/>
              <w:rPr>
                <w:sz w:val="22"/>
                <w:szCs w:val="22"/>
              </w:rPr>
            </w:pPr>
            <w:r w:rsidRPr="005F0C4A">
              <w:rPr>
                <w:sz w:val="22"/>
                <w:szCs w:val="22"/>
              </w:rPr>
              <w:t xml:space="preserve">which covers effective use of outdoor spaces to teach all aspects of PE.  </w:t>
            </w:r>
          </w:p>
          <w:p w14:paraId="70DC971F" w14:textId="77777777" w:rsidR="005F0C4A" w:rsidRPr="005F0C4A" w:rsidRDefault="005F0C4A" w:rsidP="005F0C4A">
            <w:pPr>
              <w:pStyle w:val="Default"/>
              <w:rPr>
                <w:sz w:val="22"/>
                <w:szCs w:val="22"/>
              </w:rPr>
            </w:pPr>
          </w:p>
          <w:p w14:paraId="599E7898" w14:textId="5135B578" w:rsidR="005F0C4A" w:rsidRPr="005F0C4A" w:rsidRDefault="005F0C4A" w:rsidP="005F0C4A">
            <w:pPr>
              <w:pStyle w:val="Default"/>
              <w:rPr>
                <w:sz w:val="22"/>
                <w:szCs w:val="22"/>
              </w:rPr>
            </w:pPr>
            <w:r w:rsidRPr="005F0C4A">
              <w:rPr>
                <w:sz w:val="22"/>
                <w:szCs w:val="22"/>
              </w:rPr>
              <w:t xml:space="preserve">4/5Wider range of activities to be delivered to broaden the PE experience available to all children. </w:t>
            </w:r>
          </w:p>
          <w:p w14:paraId="2F8554A2" w14:textId="77777777" w:rsidR="005F0C4A" w:rsidRPr="005F0C4A" w:rsidRDefault="005F0C4A" w:rsidP="005F0C4A">
            <w:pPr>
              <w:pStyle w:val="Default"/>
              <w:rPr>
                <w:sz w:val="22"/>
                <w:szCs w:val="22"/>
              </w:rPr>
            </w:pPr>
          </w:p>
          <w:p w14:paraId="290C9688" w14:textId="77777777" w:rsidR="005F0C4A" w:rsidRPr="005F0C4A" w:rsidRDefault="005F0C4A" w:rsidP="005F0C4A">
            <w:pPr>
              <w:pStyle w:val="Default"/>
              <w:rPr>
                <w:sz w:val="22"/>
                <w:szCs w:val="22"/>
              </w:rPr>
            </w:pPr>
          </w:p>
          <w:p w14:paraId="62F7A46A" w14:textId="77777777" w:rsidR="005F0C4A" w:rsidRPr="005F0C4A" w:rsidRDefault="005F0C4A" w:rsidP="005F0C4A">
            <w:pPr>
              <w:pStyle w:val="Default"/>
              <w:rPr>
                <w:sz w:val="22"/>
                <w:szCs w:val="22"/>
              </w:rPr>
            </w:pPr>
          </w:p>
          <w:p w14:paraId="516B5B83" w14:textId="77777777" w:rsidR="005F0C4A" w:rsidRPr="005F0C4A" w:rsidRDefault="005F0C4A" w:rsidP="005F0C4A">
            <w:pPr>
              <w:pStyle w:val="Default"/>
              <w:rPr>
                <w:sz w:val="22"/>
                <w:szCs w:val="22"/>
              </w:rPr>
            </w:pPr>
          </w:p>
          <w:p w14:paraId="1EA284BD" w14:textId="77777777" w:rsidR="005F0C4A" w:rsidRPr="005F0C4A" w:rsidRDefault="005F0C4A" w:rsidP="005F0C4A">
            <w:pPr>
              <w:pStyle w:val="TableParagraph"/>
              <w:spacing w:before="0"/>
              <w:ind w:left="0"/>
              <w:rPr>
                <w:rFonts w:ascii="Times New Roman"/>
              </w:rPr>
            </w:pPr>
          </w:p>
        </w:tc>
        <w:tc>
          <w:tcPr>
            <w:tcW w:w="5036" w:type="dxa"/>
          </w:tcPr>
          <w:p w14:paraId="5BCAF976" w14:textId="77777777" w:rsidR="005F0C4A" w:rsidRPr="005F0C4A" w:rsidRDefault="005F0C4A" w:rsidP="005F0C4A">
            <w:pPr>
              <w:pStyle w:val="Default"/>
              <w:rPr>
                <w:sz w:val="22"/>
                <w:szCs w:val="22"/>
              </w:rPr>
            </w:pPr>
            <w:r w:rsidRPr="005F0C4A">
              <w:rPr>
                <w:sz w:val="22"/>
                <w:szCs w:val="22"/>
              </w:rPr>
              <w:t xml:space="preserve">New equipment has enabled children to be active at playtimes with more purpose. </w:t>
            </w:r>
          </w:p>
          <w:p w14:paraId="14D1038E" w14:textId="77777777" w:rsidR="005F0C4A" w:rsidRPr="005F0C4A" w:rsidRDefault="005F0C4A" w:rsidP="005F0C4A">
            <w:pPr>
              <w:pStyle w:val="TableParagraph"/>
              <w:spacing w:before="0"/>
              <w:ind w:left="0"/>
              <w:rPr>
                <w:rFonts w:ascii="Times New Roman"/>
              </w:rPr>
            </w:pPr>
          </w:p>
          <w:p w14:paraId="31821057" w14:textId="77777777" w:rsidR="005F0C4A" w:rsidRPr="005F0C4A" w:rsidRDefault="005F0C4A" w:rsidP="005F0C4A">
            <w:pPr>
              <w:pStyle w:val="Default"/>
              <w:rPr>
                <w:sz w:val="22"/>
                <w:szCs w:val="22"/>
              </w:rPr>
            </w:pPr>
            <w:r w:rsidRPr="005F0C4A">
              <w:rPr>
                <w:sz w:val="22"/>
                <w:szCs w:val="22"/>
              </w:rPr>
              <w:t xml:space="preserve">Some classes have benefited from forest school lessons and have learnt new skills. </w:t>
            </w:r>
          </w:p>
          <w:p w14:paraId="65B9A475" w14:textId="77777777" w:rsidR="005F0C4A" w:rsidRPr="005F0C4A" w:rsidRDefault="005F0C4A" w:rsidP="005F0C4A">
            <w:pPr>
              <w:pStyle w:val="TableParagraph"/>
              <w:spacing w:before="0"/>
              <w:ind w:left="0"/>
              <w:rPr>
                <w:rFonts w:ascii="Times New Roman"/>
              </w:rPr>
            </w:pPr>
          </w:p>
          <w:p w14:paraId="1DE707F4" w14:textId="77777777" w:rsidR="005F0C4A" w:rsidRPr="005F0C4A" w:rsidRDefault="005F0C4A" w:rsidP="005F0C4A">
            <w:pPr>
              <w:pStyle w:val="TableParagraph"/>
              <w:spacing w:before="0"/>
              <w:ind w:left="0"/>
              <w:rPr>
                <w:rFonts w:asciiTheme="minorHAnsi" w:hAnsiTheme="minorHAnsi" w:cstheme="minorHAnsi"/>
              </w:rPr>
            </w:pPr>
            <w:r w:rsidRPr="005F0C4A">
              <w:rPr>
                <w:rFonts w:asciiTheme="minorHAnsi" w:hAnsiTheme="minorHAnsi" w:cstheme="minorHAnsi"/>
              </w:rPr>
              <w:t>Increased staff confidence- confidently teaching all aspects pf PE.  Within each year group skills and knowledge are being taught with a clear progression.</w:t>
            </w:r>
          </w:p>
          <w:p w14:paraId="4328E140" w14:textId="77777777" w:rsidR="005F0C4A" w:rsidRPr="005F0C4A" w:rsidRDefault="005F0C4A" w:rsidP="005F0C4A">
            <w:pPr>
              <w:pStyle w:val="TableParagraph"/>
              <w:spacing w:before="0"/>
              <w:ind w:left="0"/>
              <w:rPr>
                <w:rFonts w:asciiTheme="minorHAnsi" w:hAnsiTheme="minorHAnsi" w:cstheme="minorHAnsi"/>
              </w:rPr>
            </w:pPr>
          </w:p>
          <w:p w14:paraId="12562447" w14:textId="77777777" w:rsidR="005F0C4A" w:rsidRPr="005F0C4A" w:rsidRDefault="005F0C4A" w:rsidP="005F0C4A">
            <w:pPr>
              <w:pStyle w:val="Default"/>
              <w:rPr>
                <w:sz w:val="22"/>
                <w:szCs w:val="22"/>
              </w:rPr>
            </w:pPr>
            <w:r w:rsidRPr="005F0C4A">
              <w:rPr>
                <w:rFonts w:asciiTheme="minorHAnsi" w:hAnsiTheme="minorHAnsi" w:cstheme="minorHAnsi"/>
                <w:sz w:val="22"/>
                <w:szCs w:val="22"/>
              </w:rPr>
              <w:t xml:space="preserve"> </w:t>
            </w:r>
            <w:r w:rsidRPr="005F0C4A">
              <w:rPr>
                <w:sz w:val="22"/>
                <w:szCs w:val="22"/>
              </w:rPr>
              <w:t>R, Y1, Y2 have taken part in virtual; multi skills competitions this year. This had developed their skills in many areas.</w:t>
            </w:r>
          </w:p>
          <w:p w14:paraId="0DBA6AF9" w14:textId="77777777" w:rsidR="005F0C4A" w:rsidRPr="005F0C4A" w:rsidRDefault="005F0C4A" w:rsidP="005F0C4A">
            <w:pPr>
              <w:pStyle w:val="Default"/>
              <w:rPr>
                <w:rFonts w:ascii="Times New Roman"/>
                <w:sz w:val="22"/>
                <w:szCs w:val="22"/>
              </w:rPr>
            </w:pPr>
            <w:r w:rsidRPr="005F0C4A">
              <w:rPr>
                <w:sz w:val="22"/>
                <w:szCs w:val="22"/>
              </w:rPr>
              <w:t xml:space="preserve">Tennis taught to Y3- through the links with specialist staff from Ackworth school. </w:t>
            </w:r>
          </w:p>
        </w:tc>
      </w:tr>
    </w:tbl>
    <w:p w14:paraId="5CCD3077" w14:textId="6384D21B" w:rsidR="00FD72D1" w:rsidRDefault="00FD72D1" w:rsidP="00FD72D1">
      <w:pPr>
        <w:pStyle w:val="Default"/>
        <w:rPr>
          <w:sz w:val="22"/>
          <w:szCs w:val="22"/>
        </w:rPr>
      </w:pPr>
    </w:p>
    <w:p w14:paraId="797D42AD" w14:textId="77777777" w:rsidR="005F0C4A" w:rsidRPr="00FD72D1" w:rsidRDefault="005F0C4A" w:rsidP="00FD72D1">
      <w:pPr>
        <w:pStyle w:val="Default"/>
        <w:rPr>
          <w:sz w:val="22"/>
          <w:szCs w:val="22"/>
        </w:rPr>
      </w:pPr>
    </w:p>
    <w:p w14:paraId="650E6121" w14:textId="164B4750" w:rsidR="00FD72D1" w:rsidRDefault="00FD72D1" w:rsidP="00FD72D1">
      <w:pPr>
        <w:pStyle w:val="Default"/>
        <w:ind w:left="720"/>
      </w:pPr>
    </w:p>
    <w:p w14:paraId="7B08A045" w14:textId="73B10A9F" w:rsidR="00FD72D1" w:rsidRPr="00FD72D1" w:rsidRDefault="00FD72D1" w:rsidP="00FD72D1">
      <w:pPr>
        <w:pStyle w:val="TableParagraph"/>
        <w:spacing w:before="18" w:line="235" w:lineRule="auto"/>
        <w:ind w:left="0" w:right="162"/>
        <w:rPr>
          <w:rFonts w:asciiTheme="minorHAnsi" w:hAnsiTheme="minorHAnsi" w:cstheme="minorHAnsi"/>
          <w:b/>
          <w:bCs/>
          <w:iCs/>
          <w:sz w:val="24"/>
          <w:szCs w:val="24"/>
        </w:rPr>
      </w:pPr>
    </w:p>
    <w:p w14:paraId="0E02681E" w14:textId="77777777" w:rsidR="00FD72D1" w:rsidRDefault="00FD72D1" w:rsidP="00FD72D1">
      <w:pPr>
        <w:pStyle w:val="TableParagraph"/>
        <w:spacing w:before="18" w:line="235" w:lineRule="auto"/>
        <w:ind w:right="162"/>
        <w:rPr>
          <w:rFonts w:asciiTheme="minorHAnsi" w:hAnsiTheme="minorHAnsi" w:cstheme="minorHAnsi"/>
          <w:iCs/>
          <w:sz w:val="24"/>
          <w:szCs w:val="24"/>
        </w:rPr>
      </w:pPr>
    </w:p>
    <w:p w14:paraId="0B5AA426" w14:textId="77777777" w:rsidR="00FD72D1" w:rsidRPr="00FD72D1" w:rsidRDefault="00FD72D1" w:rsidP="00FD72D1">
      <w:pPr>
        <w:pStyle w:val="Default"/>
        <w:ind w:left="360"/>
        <w:rPr>
          <w:sz w:val="22"/>
          <w:szCs w:val="22"/>
        </w:rPr>
      </w:pPr>
    </w:p>
    <w:p w14:paraId="788881E9" w14:textId="13FDEA0D" w:rsidR="005F0C4A" w:rsidRDefault="005F0C4A" w:rsidP="00FD72D1">
      <w:pPr>
        <w:pStyle w:val="Default"/>
      </w:pPr>
      <w:r w:rsidRPr="00B31CAC">
        <w:lastRenderedPageBreak/>
        <w:t xml:space="preserve">Through the use of the Sports Premium Grant for 25/26 we will be able to continue and embed the following </w:t>
      </w:r>
    </w:p>
    <w:p w14:paraId="0F08A9B3" w14:textId="36740334" w:rsidR="000373CE" w:rsidRPr="000373CE" w:rsidRDefault="000373CE" w:rsidP="000373CE">
      <w:pPr>
        <w:pStyle w:val="Default"/>
        <w:numPr>
          <w:ilvl w:val="0"/>
          <w:numId w:val="8"/>
        </w:numPr>
      </w:pPr>
      <w:r w:rsidRPr="000373CE">
        <w:t>Continued improvement in teacher knowledge and confidence in developing physical skills through P.E. lessons.</w:t>
      </w:r>
    </w:p>
    <w:p w14:paraId="544AD6B6" w14:textId="77777777" w:rsidR="00B31CAC" w:rsidRPr="00B31CAC" w:rsidRDefault="00B31CAC" w:rsidP="00B31CAC">
      <w:pPr>
        <w:pStyle w:val="Default"/>
        <w:numPr>
          <w:ilvl w:val="0"/>
          <w:numId w:val="8"/>
        </w:numPr>
      </w:pPr>
      <w:r w:rsidRPr="00B31CAC">
        <w:t xml:space="preserve">Further develop our forest school offer providing all children the opportunity to learn </w:t>
      </w:r>
      <w:r w:rsidRPr="00B31CAC">
        <w:rPr>
          <w:sz w:val="23"/>
          <w:szCs w:val="23"/>
        </w:rPr>
        <w:t>new outdoor adventurous skills</w:t>
      </w:r>
      <w:r w:rsidRPr="00B31CAC">
        <w:t>.</w:t>
      </w:r>
    </w:p>
    <w:p w14:paraId="1488076E" w14:textId="7798F708" w:rsidR="00B31CAC" w:rsidRPr="0067123D" w:rsidRDefault="00B31CAC" w:rsidP="00B31CAC">
      <w:pPr>
        <w:pStyle w:val="Default"/>
        <w:numPr>
          <w:ilvl w:val="0"/>
          <w:numId w:val="8"/>
        </w:numPr>
      </w:pPr>
      <w:r w:rsidRPr="000373CE">
        <w:t>Ensure the</w:t>
      </w:r>
      <w:r w:rsidRPr="000373CE">
        <w:rPr>
          <w:rFonts w:asciiTheme="minorHAnsi" w:hAnsiTheme="minorHAnsi" w:cstheme="minorHAnsi"/>
        </w:rPr>
        <w:t xml:space="preserve"> engagement of all pupils in regular physical activity for 30m</w:t>
      </w:r>
      <w:r w:rsidRPr="000373CE">
        <w:t xml:space="preserve"> and allowing them to </w:t>
      </w:r>
      <w:r w:rsidR="000373CE" w:rsidRPr="000373CE">
        <w:t xml:space="preserve">have </w:t>
      </w:r>
      <w:r w:rsidR="000373CE" w:rsidRPr="0067123D">
        <w:t>the</w:t>
      </w:r>
      <w:r w:rsidRPr="0067123D">
        <w:t xml:space="preserve"> opportunity to access quality physical activity / clubs after school</w:t>
      </w:r>
    </w:p>
    <w:p w14:paraId="4249E4F8" w14:textId="50A0F34D" w:rsidR="000373CE" w:rsidRPr="0067123D" w:rsidRDefault="000373CE" w:rsidP="00B31CAC">
      <w:pPr>
        <w:pStyle w:val="Default"/>
        <w:numPr>
          <w:ilvl w:val="0"/>
          <w:numId w:val="8"/>
        </w:numPr>
      </w:pPr>
      <w:r w:rsidRPr="0067123D">
        <w:t>Active engagement of children in physical activity at lunchtimes and playtimes, by developing the lunchtime curriculum offer.</w:t>
      </w:r>
    </w:p>
    <w:p w14:paraId="73968034" w14:textId="1D852645" w:rsidR="000373CE" w:rsidRPr="0067123D" w:rsidRDefault="000373CE" w:rsidP="000373CE">
      <w:pPr>
        <w:pStyle w:val="Default"/>
        <w:numPr>
          <w:ilvl w:val="0"/>
          <w:numId w:val="8"/>
        </w:numPr>
      </w:pPr>
      <w:r w:rsidRPr="0067123D">
        <w:t xml:space="preserve">Achieve the ‘School Games Mark’ award.  A government led awards scheme by monitoring of the least active children, as well as those from low-income families, ensuring their engagement in physical activity in and around the school day and parental attendance at information workshops. </w:t>
      </w:r>
    </w:p>
    <w:p w14:paraId="49A0F5BA" w14:textId="6D03C267" w:rsidR="000373CE" w:rsidRPr="0067123D" w:rsidRDefault="00B31CAC" w:rsidP="000373CE">
      <w:pPr>
        <w:pStyle w:val="Default"/>
        <w:numPr>
          <w:ilvl w:val="0"/>
          <w:numId w:val="8"/>
        </w:numPr>
      </w:pPr>
      <w:r w:rsidRPr="0067123D">
        <w:t>Raise the profile that</w:t>
      </w:r>
      <w:r w:rsidR="000373CE" w:rsidRPr="0067123D">
        <w:t xml:space="preserve"> </w:t>
      </w:r>
      <w:r w:rsidRPr="0067123D">
        <w:t>P.E. and sport have in school and the provision of a broad range of sporting and physical activities.</w:t>
      </w:r>
      <w:r w:rsidR="000373CE" w:rsidRPr="0067123D">
        <w:t xml:space="preserve"> </w:t>
      </w:r>
    </w:p>
    <w:p w14:paraId="2031D984" w14:textId="46AB08CD" w:rsidR="0067123D" w:rsidRPr="0067123D" w:rsidRDefault="000373CE" w:rsidP="0067123D">
      <w:pPr>
        <w:pStyle w:val="Default"/>
        <w:numPr>
          <w:ilvl w:val="0"/>
          <w:numId w:val="8"/>
        </w:numPr>
      </w:pPr>
      <w:r w:rsidRPr="0067123D">
        <w:t>•Opportunities for children to take part in new sporting activities, alongside classes such as yoga and mindfulness, that promote further well-being and expose children to new physical activities</w:t>
      </w:r>
      <w:r w:rsidR="0067123D">
        <w:t>.</w:t>
      </w:r>
    </w:p>
    <w:p w14:paraId="756395F2" w14:textId="1AB26A33" w:rsidR="000373CE" w:rsidRPr="0067123D" w:rsidRDefault="000373CE" w:rsidP="000373CE">
      <w:pPr>
        <w:pStyle w:val="Default"/>
        <w:numPr>
          <w:ilvl w:val="0"/>
          <w:numId w:val="8"/>
        </w:numPr>
      </w:pPr>
      <w:r w:rsidRPr="0067123D">
        <w:t>Building of knowledge, through the taught curriculum to encourage and inform children how to keep safe and healthy</w:t>
      </w:r>
    </w:p>
    <w:p w14:paraId="27D74E37" w14:textId="39E67D3C" w:rsidR="0067123D" w:rsidRDefault="000373CE" w:rsidP="000F07CE">
      <w:pPr>
        <w:pStyle w:val="Default"/>
        <w:numPr>
          <w:ilvl w:val="0"/>
          <w:numId w:val="8"/>
        </w:numPr>
        <w:sectPr w:rsidR="0067123D" w:rsidSect="0067123D">
          <w:headerReference w:type="default" r:id="rId8"/>
          <w:pgSz w:w="11906" w:h="16838"/>
          <w:pgMar w:top="720" w:right="720" w:bottom="720" w:left="720" w:header="708" w:footer="708" w:gutter="0"/>
          <w:cols w:space="708"/>
          <w:docGrid w:linePitch="360"/>
        </w:sectPr>
      </w:pPr>
      <w:r w:rsidRPr="0067123D">
        <w:t>Opportunities to take part in competitions across schools</w:t>
      </w:r>
      <w:r w:rsidR="0067123D">
        <w:t>.</w:t>
      </w:r>
    </w:p>
    <w:tbl>
      <w:tblPr>
        <w:tblStyle w:val="TableGrid"/>
        <w:tblpPr w:leftFromText="180" w:rightFromText="180" w:horzAnchor="margin" w:tblpXSpec="center" w:tblpY="425"/>
        <w:tblW w:w="16012" w:type="dxa"/>
        <w:tblLayout w:type="fixed"/>
        <w:tblLook w:val="04A0" w:firstRow="1" w:lastRow="0" w:firstColumn="1" w:lastColumn="0" w:noHBand="0" w:noVBand="1"/>
      </w:tblPr>
      <w:tblGrid>
        <w:gridCol w:w="2972"/>
        <w:gridCol w:w="5103"/>
        <w:gridCol w:w="4961"/>
        <w:gridCol w:w="2976"/>
      </w:tblGrid>
      <w:tr w:rsidR="0067123D" w:rsidRPr="005649BC" w14:paraId="3F864ACE" w14:textId="77777777" w:rsidTr="0003276D">
        <w:tc>
          <w:tcPr>
            <w:tcW w:w="16012" w:type="dxa"/>
            <w:gridSpan w:val="4"/>
            <w:shd w:val="clear" w:color="auto" w:fill="00B050"/>
          </w:tcPr>
          <w:p w14:paraId="322B3B14" w14:textId="77777777" w:rsidR="0067123D" w:rsidRDefault="0067123D" w:rsidP="0003276D">
            <w:pPr>
              <w:tabs>
                <w:tab w:val="left" w:pos="2004"/>
              </w:tabs>
              <w:jc w:val="center"/>
              <w:rPr>
                <w:rFonts w:ascii="Gill Sans MT" w:hAnsi="Gill Sans MT"/>
                <w:b/>
                <w:bCs/>
                <w:color w:val="FFFFFF" w:themeColor="background1"/>
                <w:sz w:val="24"/>
                <w:szCs w:val="24"/>
              </w:rPr>
            </w:pPr>
            <w:r>
              <w:rPr>
                <w:rFonts w:ascii="Gill Sans MT" w:hAnsi="Gill Sans MT"/>
                <w:b/>
                <w:bCs/>
                <w:color w:val="FFFFFF" w:themeColor="background1"/>
                <w:sz w:val="24"/>
                <w:szCs w:val="24"/>
              </w:rPr>
              <w:lastRenderedPageBreak/>
              <w:t>Subject Development area – PE</w:t>
            </w:r>
          </w:p>
        </w:tc>
      </w:tr>
      <w:tr w:rsidR="0067123D" w:rsidRPr="00574217" w14:paraId="161A44CC" w14:textId="77777777" w:rsidTr="0003276D">
        <w:tc>
          <w:tcPr>
            <w:tcW w:w="2972" w:type="dxa"/>
          </w:tcPr>
          <w:p w14:paraId="1DF097D5" w14:textId="77777777" w:rsidR="0067123D" w:rsidRPr="00B36AC5" w:rsidRDefault="0067123D" w:rsidP="0003276D">
            <w:pPr>
              <w:tabs>
                <w:tab w:val="left" w:pos="2004"/>
              </w:tabs>
              <w:spacing w:line="259" w:lineRule="auto"/>
              <w:jc w:val="center"/>
              <w:rPr>
                <w:rFonts w:ascii="Gill Sans MT" w:hAnsi="Gill Sans MT"/>
                <w:b/>
                <w:bCs/>
                <w:sz w:val="24"/>
                <w:szCs w:val="24"/>
              </w:rPr>
            </w:pPr>
            <w:r w:rsidRPr="00B36AC5">
              <w:rPr>
                <w:rFonts w:ascii="Gill Sans MT" w:hAnsi="Gill Sans MT"/>
                <w:b/>
                <w:bCs/>
                <w:sz w:val="24"/>
                <w:szCs w:val="24"/>
              </w:rPr>
              <w:t>Objectives</w:t>
            </w:r>
            <w:r>
              <w:rPr>
                <w:rFonts w:ascii="Gill Sans MT" w:hAnsi="Gill Sans MT"/>
                <w:b/>
                <w:bCs/>
                <w:sz w:val="24"/>
                <w:szCs w:val="24"/>
              </w:rPr>
              <w:t xml:space="preserve">/ Key indicator </w:t>
            </w:r>
          </w:p>
        </w:tc>
        <w:tc>
          <w:tcPr>
            <w:tcW w:w="5103" w:type="dxa"/>
          </w:tcPr>
          <w:p w14:paraId="31FD756F" w14:textId="77777777" w:rsidR="0067123D" w:rsidRDefault="0067123D" w:rsidP="0003276D">
            <w:pPr>
              <w:tabs>
                <w:tab w:val="left" w:pos="2004"/>
              </w:tabs>
              <w:jc w:val="center"/>
              <w:rPr>
                <w:b/>
                <w:color w:val="231F20"/>
                <w:spacing w:val="-2"/>
                <w:sz w:val="28"/>
              </w:rPr>
            </w:pPr>
            <w:r>
              <w:rPr>
                <w:b/>
                <w:color w:val="231F20"/>
                <w:sz w:val="28"/>
              </w:rPr>
              <w:t>Who</w:t>
            </w:r>
            <w:r>
              <w:rPr>
                <w:b/>
                <w:color w:val="231F20"/>
                <w:spacing w:val="-13"/>
                <w:sz w:val="28"/>
              </w:rPr>
              <w:t xml:space="preserve"> </w:t>
            </w:r>
            <w:r>
              <w:rPr>
                <w:b/>
                <w:color w:val="231F20"/>
                <w:sz w:val="28"/>
              </w:rPr>
              <w:t>does</w:t>
            </w:r>
            <w:r>
              <w:rPr>
                <w:b/>
                <w:color w:val="231F20"/>
                <w:spacing w:val="-13"/>
                <w:sz w:val="28"/>
              </w:rPr>
              <w:t xml:space="preserve"> </w:t>
            </w:r>
            <w:r>
              <w:rPr>
                <w:b/>
                <w:color w:val="231F20"/>
                <w:sz w:val="28"/>
              </w:rPr>
              <w:t>this</w:t>
            </w:r>
            <w:r>
              <w:rPr>
                <w:b/>
                <w:color w:val="231F20"/>
                <w:spacing w:val="-13"/>
                <w:sz w:val="28"/>
              </w:rPr>
              <w:t xml:space="preserve"> </w:t>
            </w:r>
            <w:r>
              <w:rPr>
                <w:b/>
                <w:color w:val="231F20"/>
                <w:sz w:val="28"/>
              </w:rPr>
              <w:t xml:space="preserve">action </w:t>
            </w:r>
            <w:r>
              <w:rPr>
                <w:b/>
                <w:color w:val="231F20"/>
                <w:spacing w:val="-2"/>
                <w:sz w:val="28"/>
              </w:rPr>
              <w:t>impact?</w:t>
            </w:r>
          </w:p>
          <w:p w14:paraId="638EFFDC" w14:textId="77777777" w:rsidR="0067123D" w:rsidRPr="00574217" w:rsidRDefault="0067123D" w:rsidP="0003276D">
            <w:pPr>
              <w:tabs>
                <w:tab w:val="left" w:pos="2004"/>
              </w:tabs>
              <w:jc w:val="center"/>
              <w:rPr>
                <w:rFonts w:ascii="Gill Sans MT" w:hAnsi="Gill Sans MT"/>
                <w:sz w:val="24"/>
                <w:szCs w:val="24"/>
              </w:rPr>
            </w:pPr>
            <w:r>
              <w:rPr>
                <w:b/>
                <w:color w:val="231F20"/>
                <w:sz w:val="28"/>
              </w:rPr>
              <w:t>Action – what are you</w:t>
            </w:r>
            <w:r>
              <w:rPr>
                <w:b/>
                <w:color w:val="231F20"/>
                <w:spacing w:val="-15"/>
                <w:sz w:val="28"/>
              </w:rPr>
              <w:t xml:space="preserve"> </w:t>
            </w:r>
            <w:r>
              <w:rPr>
                <w:b/>
                <w:color w:val="231F20"/>
                <w:sz w:val="28"/>
              </w:rPr>
              <w:t>planning</w:t>
            </w:r>
            <w:r>
              <w:rPr>
                <w:b/>
                <w:color w:val="231F20"/>
                <w:spacing w:val="-16"/>
                <w:sz w:val="28"/>
              </w:rPr>
              <w:t xml:space="preserve"> </w:t>
            </w:r>
            <w:r>
              <w:rPr>
                <w:b/>
                <w:color w:val="231F20"/>
                <w:sz w:val="28"/>
              </w:rPr>
              <w:t>to</w:t>
            </w:r>
            <w:r>
              <w:rPr>
                <w:b/>
                <w:color w:val="231F20"/>
                <w:spacing w:val="-15"/>
                <w:sz w:val="28"/>
              </w:rPr>
              <w:t xml:space="preserve"> </w:t>
            </w:r>
            <w:r>
              <w:rPr>
                <w:b/>
                <w:color w:val="231F20"/>
                <w:sz w:val="28"/>
              </w:rPr>
              <w:t>do</w:t>
            </w:r>
          </w:p>
        </w:tc>
        <w:tc>
          <w:tcPr>
            <w:tcW w:w="4961" w:type="dxa"/>
          </w:tcPr>
          <w:p w14:paraId="7FFA8145" w14:textId="77777777" w:rsidR="0067123D" w:rsidRPr="00574217" w:rsidRDefault="0067123D" w:rsidP="0003276D">
            <w:pPr>
              <w:tabs>
                <w:tab w:val="left" w:pos="2004"/>
              </w:tabs>
              <w:jc w:val="center"/>
              <w:rPr>
                <w:rFonts w:ascii="Gill Sans MT" w:hAnsi="Gill Sans MT"/>
                <w:b/>
                <w:bCs/>
                <w:sz w:val="24"/>
                <w:szCs w:val="24"/>
              </w:rPr>
            </w:pPr>
            <w:r>
              <w:rPr>
                <w:b/>
                <w:color w:val="231F20"/>
                <w:sz w:val="28"/>
              </w:rPr>
              <w:t>Overall Impact</w:t>
            </w:r>
          </w:p>
        </w:tc>
        <w:tc>
          <w:tcPr>
            <w:tcW w:w="2976" w:type="dxa"/>
          </w:tcPr>
          <w:p w14:paraId="483E38EA" w14:textId="77777777" w:rsidR="0067123D" w:rsidRDefault="0067123D" w:rsidP="0003276D">
            <w:pPr>
              <w:tabs>
                <w:tab w:val="left" w:pos="2004"/>
              </w:tabs>
              <w:jc w:val="center"/>
              <w:rPr>
                <w:b/>
                <w:color w:val="231F20"/>
                <w:sz w:val="28"/>
              </w:rPr>
            </w:pPr>
            <w:r>
              <w:rPr>
                <w:b/>
                <w:color w:val="231F20"/>
                <w:sz w:val="28"/>
              </w:rPr>
              <w:t>Cost</w:t>
            </w:r>
            <w:r>
              <w:rPr>
                <w:b/>
                <w:color w:val="231F20"/>
                <w:spacing w:val="-16"/>
                <w:sz w:val="28"/>
              </w:rPr>
              <w:t xml:space="preserve"> </w:t>
            </w:r>
            <w:r>
              <w:rPr>
                <w:b/>
                <w:color w:val="231F20"/>
                <w:sz w:val="28"/>
              </w:rPr>
              <w:t>linked</w:t>
            </w:r>
            <w:r>
              <w:rPr>
                <w:b/>
                <w:color w:val="231F20"/>
                <w:spacing w:val="-16"/>
                <w:sz w:val="28"/>
              </w:rPr>
              <w:t xml:space="preserve"> </w:t>
            </w:r>
            <w:r>
              <w:rPr>
                <w:b/>
                <w:color w:val="231F20"/>
                <w:sz w:val="28"/>
              </w:rPr>
              <w:t>to</w:t>
            </w:r>
            <w:r>
              <w:rPr>
                <w:b/>
                <w:color w:val="231F20"/>
                <w:spacing w:val="-16"/>
                <w:sz w:val="28"/>
              </w:rPr>
              <w:t xml:space="preserve"> </w:t>
            </w:r>
            <w:r>
              <w:rPr>
                <w:b/>
                <w:color w:val="231F20"/>
                <w:sz w:val="28"/>
              </w:rPr>
              <w:t xml:space="preserve">the </w:t>
            </w:r>
            <w:r>
              <w:rPr>
                <w:b/>
                <w:color w:val="231F20"/>
                <w:spacing w:val="-2"/>
                <w:sz w:val="28"/>
              </w:rPr>
              <w:t>action</w:t>
            </w:r>
          </w:p>
        </w:tc>
      </w:tr>
      <w:tr w:rsidR="0067123D" w:rsidRPr="00574217" w14:paraId="3358EE70" w14:textId="77777777" w:rsidTr="0003276D">
        <w:trPr>
          <w:trHeight w:val="1476"/>
        </w:trPr>
        <w:tc>
          <w:tcPr>
            <w:tcW w:w="2972" w:type="dxa"/>
          </w:tcPr>
          <w:p w14:paraId="08CE0D25" w14:textId="77777777" w:rsidR="0067123D" w:rsidRPr="00561143" w:rsidRDefault="0067123D" w:rsidP="0003276D">
            <w:pPr>
              <w:pStyle w:val="Default"/>
              <w:rPr>
                <w:rFonts w:asciiTheme="minorHAnsi" w:hAnsiTheme="minorHAnsi" w:cstheme="minorHAnsi"/>
              </w:rPr>
            </w:pPr>
            <w:r w:rsidRPr="00561143">
              <w:rPr>
                <w:rFonts w:asciiTheme="minorHAnsi" w:hAnsiTheme="minorHAnsi" w:cstheme="minorHAnsi"/>
              </w:rPr>
              <w:t>Indicator 1:</w:t>
            </w:r>
          </w:p>
          <w:p w14:paraId="63DAFF68" w14:textId="77777777" w:rsidR="0067123D" w:rsidRPr="001A7D16" w:rsidRDefault="0067123D" w:rsidP="0003276D">
            <w:pPr>
              <w:pStyle w:val="Default"/>
              <w:rPr>
                <w:rFonts w:asciiTheme="minorHAnsi" w:hAnsiTheme="minorHAnsi" w:cstheme="minorHAnsi"/>
                <w:b/>
                <w:bCs/>
              </w:rPr>
            </w:pPr>
            <w:r w:rsidRPr="00561143">
              <w:rPr>
                <w:rFonts w:asciiTheme="minorHAnsi" w:hAnsiTheme="minorHAnsi" w:cstheme="minorHAnsi"/>
              </w:rPr>
              <w:t>Increase confidence, knowledge and skills of all staff in teaching PE and sport</w:t>
            </w:r>
            <w:r w:rsidRPr="004C1FD6">
              <w:rPr>
                <w:rFonts w:asciiTheme="minorHAnsi" w:hAnsiTheme="minorHAnsi" w:cstheme="minorHAnsi"/>
              </w:rPr>
              <w:t xml:space="preserve"> </w:t>
            </w:r>
          </w:p>
          <w:p w14:paraId="6385371C" w14:textId="77777777" w:rsidR="0067123D" w:rsidRDefault="0067123D" w:rsidP="0003276D">
            <w:pPr>
              <w:rPr>
                <w:rFonts w:cstheme="minorHAnsi"/>
                <w:color w:val="000000" w:themeColor="text1"/>
                <w:sz w:val="24"/>
                <w:szCs w:val="24"/>
              </w:rPr>
            </w:pPr>
          </w:p>
        </w:tc>
        <w:tc>
          <w:tcPr>
            <w:tcW w:w="5103" w:type="dxa"/>
          </w:tcPr>
          <w:p w14:paraId="08A01075" w14:textId="77777777" w:rsidR="0067123D" w:rsidRPr="004C1FD6" w:rsidRDefault="0067123D" w:rsidP="0067123D">
            <w:pPr>
              <w:pStyle w:val="Default"/>
              <w:numPr>
                <w:ilvl w:val="0"/>
                <w:numId w:val="12"/>
              </w:numPr>
              <w:rPr>
                <w:rFonts w:asciiTheme="minorHAnsi" w:hAnsiTheme="minorHAnsi" w:cstheme="minorHAnsi"/>
              </w:rPr>
            </w:pPr>
            <w:r w:rsidRPr="004C1FD6">
              <w:rPr>
                <w:rFonts w:asciiTheme="minorHAnsi" w:hAnsiTheme="minorHAnsi" w:cstheme="minorHAnsi"/>
              </w:rPr>
              <w:t>Whole school audit of staff needs and replacement of sports equipment.</w:t>
            </w:r>
            <w:r>
              <w:rPr>
                <w:rFonts w:asciiTheme="minorHAnsi" w:hAnsiTheme="minorHAnsi" w:cstheme="minorHAnsi"/>
              </w:rPr>
              <w:t xml:space="preserve"> £2500</w:t>
            </w:r>
          </w:p>
          <w:p w14:paraId="7FA3FF77" w14:textId="77777777" w:rsidR="0067123D" w:rsidRDefault="0067123D" w:rsidP="0067123D">
            <w:pPr>
              <w:pStyle w:val="Default"/>
              <w:numPr>
                <w:ilvl w:val="0"/>
                <w:numId w:val="12"/>
              </w:numPr>
              <w:rPr>
                <w:rFonts w:asciiTheme="minorHAnsi" w:hAnsiTheme="minorHAnsi" w:cstheme="minorHAnsi"/>
              </w:rPr>
            </w:pPr>
            <w:r w:rsidRPr="004C1FD6">
              <w:rPr>
                <w:rFonts w:asciiTheme="minorHAnsi" w:hAnsiTheme="minorHAnsi" w:cstheme="minorHAnsi"/>
              </w:rPr>
              <w:t xml:space="preserve"> Implement clear requirements in the expectation, planning, teaching and assessment of PE teaching </w:t>
            </w:r>
          </w:p>
          <w:p w14:paraId="518C6374" w14:textId="77777777" w:rsidR="0067123D" w:rsidRPr="004C1FD6" w:rsidRDefault="0067123D" w:rsidP="0067123D">
            <w:pPr>
              <w:pStyle w:val="Default"/>
              <w:numPr>
                <w:ilvl w:val="0"/>
                <w:numId w:val="12"/>
              </w:numPr>
              <w:rPr>
                <w:rFonts w:asciiTheme="minorHAnsi" w:hAnsiTheme="minorHAnsi" w:cstheme="minorHAnsi"/>
              </w:rPr>
            </w:pPr>
            <w:r w:rsidRPr="004C1FD6">
              <w:rPr>
                <w:rFonts w:asciiTheme="minorHAnsi" w:hAnsiTheme="minorHAnsi" w:cstheme="minorHAnsi"/>
              </w:rPr>
              <w:t xml:space="preserve">To deepen staff knowledge and understanding of the scheme of work for PE – GetSet4PE. </w:t>
            </w:r>
            <w:r>
              <w:rPr>
                <w:rFonts w:asciiTheme="minorHAnsi" w:hAnsiTheme="minorHAnsi" w:cstheme="minorHAnsi"/>
              </w:rPr>
              <w:t>£666</w:t>
            </w:r>
          </w:p>
          <w:p w14:paraId="11D03049" w14:textId="77777777" w:rsidR="0067123D" w:rsidRDefault="0067123D" w:rsidP="0067123D">
            <w:pPr>
              <w:pStyle w:val="Default"/>
              <w:numPr>
                <w:ilvl w:val="0"/>
                <w:numId w:val="9"/>
              </w:numPr>
              <w:rPr>
                <w:rFonts w:asciiTheme="minorHAnsi" w:hAnsiTheme="minorHAnsi" w:cstheme="minorHAnsi"/>
              </w:rPr>
            </w:pPr>
            <w:r w:rsidRPr="004C1FD6">
              <w:rPr>
                <w:rFonts w:asciiTheme="minorHAnsi" w:hAnsiTheme="minorHAnsi" w:cstheme="minorHAnsi"/>
              </w:rPr>
              <w:t xml:space="preserve">To further develop and embed forest school provision. </w:t>
            </w:r>
            <w:r>
              <w:rPr>
                <w:rFonts w:asciiTheme="minorHAnsi" w:hAnsiTheme="minorHAnsi" w:cstheme="minorHAnsi"/>
              </w:rPr>
              <w:t>£2000</w:t>
            </w:r>
            <w:r w:rsidRPr="004C1FD6">
              <w:rPr>
                <w:rFonts w:asciiTheme="minorHAnsi" w:hAnsiTheme="minorHAnsi" w:cstheme="minorHAnsi"/>
              </w:rPr>
              <w:t xml:space="preserve"> </w:t>
            </w:r>
          </w:p>
          <w:p w14:paraId="7AD91D82" w14:textId="77777777" w:rsidR="0067123D" w:rsidRDefault="0067123D" w:rsidP="0067123D">
            <w:pPr>
              <w:pStyle w:val="Default"/>
              <w:numPr>
                <w:ilvl w:val="0"/>
                <w:numId w:val="9"/>
              </w:numPr>
              <w:rPr>
                <w:rFonts w:asciiTheme="minorHAnsi" w:hAnsiTheme="minorHAnsi" w:cstheme="minorHAnsi"/>
              </w:rPr>
            </w:pPr>
            <w:r w:rsidRPr="004C1FD6">
              <w:rPr>
                <w:rFonts w:asciiTheme="minorHAnsi" w:hAnsiTheme="minorHAnsi" w:cstheme="minorHAnsi"/>
              </w:rPr>
              <w:t>To continue to improve the outdoor facilities for active PD gross motor learning for EYFS children.  £2000</w:t>
            </w:r>
          </w:p>
          <w:p w14:paraId="764DFEE2" w14:textId="77777777" w:rsidR="0067123D" w:rsidRPr="00561143" w:rsidRDefault="0067123D" w:rsidP="0067123D">
            <w:pPr>
              <w:pStyle w:val="Default"/>
              <w:numPr>
                <w:ilvl w:val="0"/>
                <w:numId w:val="9"/>
              </w:numPr>
              <w:rPr>
                <w:rFonts w:asciiTheme="minorHAnsi" w:hAnsiTheme="minorHAnsi" w:cstheme="minorHAnsi"/>
              </w:rPr>
            </w:pPr>
            <w:r>
              <w:rPr>
                <w:rFonts w:asciiTheme="minorHAnsi" w:hAnsiTheme="minorHAnsi" w:cstheme="minorHAnsi"/>
              </w:rPr>
              <w:t xml:space="preserve">EYFS </w:t>
            </w:r>
            <w:r w:rsidRPr="004C1FD6">
              <w:rPr>
                <w:rFonts w:asciiTheme="minorHAnsi" w:hAnsiTheme="minorHAnsi" w:cstheme="minorHAnsi"/>
              </w:rPr>
              <w:t xml:space="preserve">Outdoor learning environment CPD </w:t>
            </w:r>
            <w:r>
              <w:rPr>
                <w:rFonts w:asciiTheme="minorHAnsi" w:hAnsiTheme="minorHAnsi" w:cstheme="minorHAnsi"/>
              </w:rPr>
              <w:t>£87</w:t>
            </w:r>
          </w:p>
        </w:tc>
        <w:tc>
          <w:tcPr>
            <w:tcW w:w="4961" w:type="dxa"/>
          </w:tcPr>
          <w:p w14:paraId="29380B48" w14:textId="77777777" w:rsidR="0067123D" w:rsidRDefault="0067123D" w:rsidP="0003276D">
            <w:pPr>
              <w:pStyle w:val="TableParagraph"/>
              <w:spacing w:before="18" w:line="235" w:lineRule="auto"/>
              <w:ind w:left="0"/>
              <w:rPr>
                <w:iCs/>
                <w:color w:val="4C4D4F"/>
                <w:spacing w:val="-12"/>
                <w:sz w:val="24"/>
                <w:szCs w:val="24"/>
              </w:rPr>
            </w:pPr>
            <w:r>
              <w:rPr>
                <w:rFonts w:asciiTheme="minorHAnsi" w:hAnsiTheme="minorHAnsi" w:cstheme="minorHAnsi"/>
                <w:sz w:val="23"/>
                <w:szCs w:val="23"/>
              </w:rPr>
              <w:t>Increased s</w:t>
            </w:r>
            <w:r w:rsidRPr="008938B2">
              <w:rPr>
                <w:rFonts w:asciiTheme="minorHAnsi" w:hAnsiTheme="minorHAnsi" w:cstheme="minorHAnsi"/>
                <w:sz w:val="23"/>
                <w:szCs w:val="23"/>
              </w:rPr>
              <w:t>taff</w:t>
            </w:r>
            <w:r>
              <w:rPr>
                <w:rFonts w:asciiTheme="minorHAnsi" w:hAnsiTheme="minorHAnsi" w:cstheme="minorHAnsi"/>
                <w:sz w:val="23"/>
                <w:szCs w:val="23"/>
              </w:rPr>
              <w:t xml:space="preserve"> confidence- </w:t>
            </w:r>
            <w:r w:rsidRPr="008938B2">
              <w:rPr>
                <w:rFonts w:asciiTheme="minorHAnsi" w:hAnsiTheme="minorHAnsi" w:cstheme="minorHAnsi"/>
                <w:sz w:val="23"/>
                <w:szCs w:val="23"/>
              </w:rPr>
              <w:t>confidently teaching all aspects pf PE</w:t>
            </w:r>
            <w:r>
              <w:rPr>
                <w:rFonts w:asciiTheme="minorHAnsi" w:hAnsiTheme="minorHAnsi" w:cstheme="minorHAnsi"/>
                <w:sz w:val="23"/>
                <w:szCs w:val="23"/>
              </w:rPr>
              <w:t>.  Within each year group skills and knowledge are being taught with a clear progression</w:t>
            </w:r>
          </w:p>
          <w:p w14:paraId="66158147" w14:textId="77777777" w:rsidR="0067123D" w:rsidRPr="002630EB" w:rsidRDefault="0067123D" w:rsidP="0003276D"/>
          <w:p w14:paraId="620D5C81" w14:textId="77777777" w:rsidR="0067123D" w:rsidRPr="002630EB" w:rsidRDefault="0067123D" w:rsidP="0003276D"/>
          <w:p w14:paraId="35A2A74B" w14:textId="77777777" w:rsidR="0067123D" w:rsidRDefault="0067123D" w:rsidP="0003276D">
            <w:pPr>
              <w:pStyle w:val="Default"/>
              <w:rPr>
                <w:sz w:val="23"/>
                <w:szCs w:val="23"/>
              </w:rPr>
            </w:pPr>
            <w:r>
              <w:rPr>
                <w:sz w:val="23"/>
                <w:szCs w:val="23"/>
              </w:rPr>
              <w:t xml:space="preserve">Classes will benefit from forest school lessons and have learnt new outdoor adventurous skills. </w:t>
            </w:r>
          </w:p>
          <w:p w14:paraId="3BF8A756" w14:textId="77777777" w:rsidR="0067123D" w:rsidRDefault="0067123D" w:rsidP="0003276D">
            <w:pPr>
              <w:pStyle w:val="Default"/>
              <w:rPr>
                <w:sz w:val="23"/>
                <w:szCs w:val="23"/>
              </w:rPr>
            </w:pPr>
          </w:p>
          <w:p w14:paraId="4D3865D5" w14:textId="77777777" w:rsidR="0067123D" w:rsidRPr="00833744" w:rsidRDefault="0067123D" w:rsidP="0003276D">
            <w:pPr>
              <w:tabs>
                <w:tab w:val="left" w:pos="2004"/>
              </w:tabs>
              <w:rPr>
                <w:rFonts w:cstheme="minorHAnsi"/>
                <w:sz w:val="24"/>
                <w:szCs w:val="24"/>
              </w:rPr>
            </w:pPr>
          </w:p>
        </w:tc>
        <w:tc>
          <w:tcPr>
            <w:tcW w:w="2976" w:type="dxa"/>
          </w:tcPr>
          <w:p w14:paraId="07A7832F" w14:textId="77777777" w:rsidR="0067123D" w:rsidRDefault="0067123D" w:rsidP="0067123D">
            <w:pPr>
              <w:pStyle w:val="Default"/>
              <w:numPr>
                <w:ilvl w:val="0"/>
                <w:numId w:val="12"/>
              </w:numPr>
              <w:rPr>
                <w:rFonts w:asciiTheme="minorHAnsi" w:hAnsiTheme="minorHAnsi" w:cstheme="minorHAnsi"/>
                <w:color w:val="auto"/>
              </w:rPr>
            </w:pPr>
            <w:r w:rsidRPr="00D551A0">
              <w:rPr>
                <w:rFonts w:asciiTheme="minorHAnsi" w:hAnsiTheme="minorHAnsi" w:cstheme="minorHAnsi"/>
                <w:color w:val="auto"/>
              </w:rPr>
              <w:t>£2,500</w:t>
            </w:r>
          </w:p>
          <w:p w14:paraId="40605DA4" w14:textId="77777777" w:rsidR="0067123D" w:rsidRPr="00EC0FEC" w:rsidRDefault="0067123D" w:rsidP="0067123D">
            <w:pPr>
              <w:pStyle w:val="Default"/>
              <w:numPr>
                <w:ilvl w:val="0"/>
                <w:numId w:val="12"/>
              </w:numPr>
              <w:rPr>
                <w:rFonts w:asciiTheme="minorHAnsi" w:hAnsiTheme="minorHAnsi" w:cstheme="minorHAnsi"/>
                <w:color w:val="auto"/>
              </w:rPr>
            </w:pPr>
            <w:r>
              <w:rPr>
                <w:rFonts w:asciiTheme="minorHAnsi" w:hAnsiTheme="minorHAnsi" w:cstheme="minorHAnsi"/>
              </w:rPr>
              <w:t>£666</w:t>
            </w:r>
          </w:p>
          <w:p w14:paraId="4BF545ED" w14:textId="77777777" w:rsidR="0067123D" w:rsidRPr="00D551A0" w:rsidRDefault="0067123D" w:rsidP="0067123D">
            <w:pPr>
              <w:pStyle w:val="Default"/>
              <w:numPr>
                <w:ilvl w:val="0"/>
                <w:numId w:val="12"/>
              </w:numPr>
              <w:rPr>
                <w:rFonts w:asciiTheme="minorHAnsi" w:hAnsiTheme="minorHAnsi" w:cstheme="minorHAnsi"/>
                <w:color w:val="auto"/>
              </w:rPr>
            </w:pPr>
            <w:r w:rsidRPr="00D551A0">
              <w:rPr>
                <w:rFonts w:asciiTheme="minorHAnsi" w:hAnsiTheme="minorHAnsi" w:cstheme="minorHAnsi"/>
                <w:color w:val="auto"/>
              </w:rPr>
              <w:t>2,000</w:t>
            </w:r>
          </w:p>
          <w:p w14:paraId="1B887DC6" w14:textId="77777777" w:rsidR="0067123D" w:rsidRPr="00D551A0" w:rsidRDefault="0067123D" w:rsidP="0067123D">
            <w:pPr>
              <w:pStyle w:val="Default"/>
              <w:numPr>
                <w:ilvl w:val="0"/>
                <w:numId w:val="12"/>
              </w:numPr>
              <w:rPr>
                <w:rFonts w:asciiTheme="minorHAnsi" w:hAnsiTheme="minorHAnsi" w:cstheme="minorHAnsi"/>
                <w:color w:val="auto"/>
              </w:rPr>
            </w:pPr>
            <w:r w:rsidRPr="00D551A0">
              <w:rPr>
                <w:rFonts w:asciiTheme="minorHAnsi" w:hAnsiTheme="minorHAnsi" w:cstheme="minorHAnsi"/>
                <w:color w:val="auto"/>
              </w:rPr>
              <w:t>2,000</w:t>
            </w:r>
          </w:p>
          <w:p w14:paraId="5E4DE540" w14:textId="77777777" w:rsidR="0067123D" w:rsidRPr="00D551A0" w:rsidRDefault="0067123D" w:rsidP="0067123D">
            <w:pPr>
              <w:pStyle w:val="Default"/>
              <w:numPr>
                <w:ilvl w:val="0"/>
                <w:numId w:val="12"/>
              </w:numPr>
              <w:rPr>
                <w:rFonts w:asciiTheme="minorHAnsi" w:hAnsiTheme="minorHAnsi" w:cstheme="minorHAnsi"/>
                <w:color w:val="auto"/>
              </w:rPr>
            </w:pPr>
            <w:r w:rsidRPr="00D551A0">
              <w:rPr>
                <w:rFonts w:asciiTheme="minorHAnsi" w:hAnsiTheme="minorHAnsi" w:cstheme="minorHAnsi"/>
                <w:color w:val="auto"/>
              </w:rPr>
              <w:t>£87</w:t>
            </w:r>
          </w:p>
          <w:p w14:paraId="6D60BDA9" w14:textId="77777777" w:rsidR="0067123D" w:rsidRPr="00EC0FEC" w:rsidRDefault="0067123D" w:rsidP="0003276D">
            <w:pPr>
              <w:pStyle w:val="Default"/>
              <w:rPr>
                <w:rFonts w:asciiTheme="minorHAnsi" w:hAnsiTheme="minorHAnsi" w:cstheme="minorHAnsi"/>
                <w:color w:val="auto"/>
              </w:rPr>
            </w:pPr>
          </w:p>
        </w:tc>
      </w:tr>
      <w:tr w:rsidR="0067123D" w:rsidRPr="00574217" w14:paraId="1156F8F4" w14:textId="77777777" w:rsidTr="0003276D">
        <w:trPr>
          <w:trHeight w:val="1476"/>
        </w:trPr>
        <w:tc>
          <w:tcPr>
            <w:tcW w:w="2972" w:type="dxa"/>
          </w:tcPr>
          <w:p w14:paraId="75C003D8" w14:textId="77777777" w:rsidR="0067123D" w:rsidRPr="001A7D16" w:rsidRDefault="0067123D" w:rsidP="0003276D">
            <w:pPr>
              <w:pStyle w:val="Default"/>
              <w:rPr>
                <w:rFonts w:asciiTheme="minorHAnsi" w:hAnsiTheme="minorHAnsi" w:cstheme="minorHAnsi"/>
              </w:rPr>
            </w:pPr>
            <w:r w:rsidRPr="001A7D16">
              <w:rPr>
                <w:rFonts w:asciiTheme="minorHAnsi" w:hAnsiTheme="minorHAnsi" w:cstheme="minorHAnsi"/>
              </w:rPr>
              <w:t>Indicator 2</w:t>
            </w:r>
            <w:r>
              <w:rPr>
                <w:rFonts w:asciiTheme="minorHAnsi" w:hAnsiTheme="minorHAnsi" w:cstheme="minorHAnsi"/>
              </w:rPr>
              <w:t>:</w:t>
            </w:r>
          </w:p>
          <w:p w14:paraId="62606868" w14:textId="77777777" w:rsidR="0067123D" w:rsidRPr="004C1FD6" w:rsidRDefault="0067123D" w:rsidP="0003276D">
            <w:pPr>
              <w:pStyle w:val="Default"/>
              <w:rPr>
                <w:rFonts w:asciiTheme="minorHAnsi" w:hAnsiTheme="minorHAnsi" w:cstheme="minorHAnsi"/>
              </w:rPr>
            </w:pPr>
            <w:r w:rsidRPr="00833744">
              <w:rPr>
                <w:rFonts w:asciiTheme="minorHAnsi" w:hAnsiTheme="minorHAnsi" w:cstheme="minorHAnsi"/>
              </w:rPr>
              <w:t>The engagement of all pupils in regular physical activity for 30m</w:t>
            </w:r>
          </w:p>
          <w:p w14:paraId="27925033" w14:textId="77777777" w:rsidR="0067123D" w:rsidRDefault="0067123D" w:rsidP="0003276D">
            <w:pPr>
              <w:pStyle w:val="Default"/>
              <w:rPr>
                <w:rFonts w:asciiTheme="minorHAnsi" w:hAnsiTheme="minorHAnsi" w:cstheme="minorHAnsi"/>
              </w:rPr>
            </w:pPr>
          </w:p>
          <w:p w14:paraId="331B7604" w14:textId="77777777" w:rsidR="0067123D" w:rsidRPr="007D06D1" w:rsidRDefault="0067123D" w:rsidP="0003276D">
            <w:pPr>
              <w:pStyle w:val="Default"/>
              <w:rPr>
                <w:rFonts w:asciiTheme="minorHAnsi" w:hAnsiTheme="minorHAnsi" w:cstheme="minorHAnsi"/>
              </w:rPr>
            </w:pPr>
            <w:r w:rsidRPr="007D06D1">
              <w:rPr>
                <w:rFonts w:asciiTheme="minorHAnsi" w:hAnsiTheme="minorHAnsi" w:cstheme="minorHAnsi"/>
              </w:rPr>
              <w:t>Introduce lunchtime sport sessions/activities for pupils</w:t>
            </w:r>
          </w:p>
          <w:p w14:paraId="3F8B47DA" w14:textId="77777777" w:rsidR="0067123D" w:rsidRPr="001A7D16" w:rsidRDefault="0067123D" w:rsidP="0003276D">
            <w:pPr>
              <w:pStyle w:val="Default"/>
              <w:rPr>
                <w:rFonts w:asciiTheme="minorHAnsi" w:hAnsiTheme="minorHAnsi" w:cstheme="minorHAnsi"/>
                <w:highlight w:val="yellow"/>
              </w:rPr>
            </w:pPr>
          </w:p>
        </w:tc>
        <w:tc>
          <w:tcPr>
            <w:tcW w:w="5103" w:type="dxa"/>
          </w:tcPr>
          <w:p w14:paraId="5D504C36" w14:textId="77777777" w:rsidR="0067123D" w:rsidRPr="000A4381" w:rsidRDefault="0067123D" w:rsidP="0067123D">
            <w:pPr>
              <w:pStyle w:val="Default"/>
              <w:numPr>
                <w:ilvl w:val="0"/>
                <w:numId w:val="13"/>
              </w:numPr>
              <w:rPr>
                <w:rFonts w:asciiTheme="minorHAnsi" w:hAnsiTheme="minorHAnsi" w:cstheme="minorHAnsi"/>
              </w:rPr>
            </w:pPr>
            <w:r w:rsidRPr="004109A9">
              <w:t>Promote and educate parents to the benefit of an additional 30 minutes of physical activity outside of school each day.</w:t>
            </w:r>
          </w:p>
          <w:p w14:paraId="6C88A189" w14:textId="77777777" w:rsidR="0067123D" w:rsidRPr="00D1039A" w:rsidRDefault="0067123D" w:rsidP="0067123D">
            <w:pPr>
              <w:pStyle w:val="Default"/>
              <w:numPr>
                <w:ilvl w:val="0"/>
                <w:numId w:val="11"/>
              </w:numPr>
              <w:rPr>
                <w:rFonts w:asciiTheme="minorHAnsi" w:hAnsiTheme="minorHAnsi" w:cstheme="minorHAnsi"/>
              </w:rPr>
            </w:pPr>
            <w:r>
              <w:t>I</w:t>
            </w:r>
            <w:r w:rsidRPr="004109A9">
              <w:t>ncrease the knowledge and understanding of children, parents and carers in relation to improving healthy eating and life-styles and the benefits of this, so that parents feel empowered to make informed decisions about health and well-being for their familie</w:t>
            </w:r>
            <w:r>
              <w:t>s.</w:t>
            </w:r>
          </w:p>
          <w:p w14:paraId="50A9F084" w14:textId="77777777" w:rsidR="0067123D" w:rsidRPr="00D1039A" w:rsidRDefault="0067123D" w:rsidP="0067123D">
            <w:pPr>
              <w:pStyle w:val="Default"/>
              <w:numPr>
                <w:ilvl w:val="0"/>
                <w:numId w:val="11"/>
              </w:numPr>
              <w:rPr>
                <w:rFonts w:asciiTheme="minorHAnsi" w:hAnsiTheme="minorHAnsi" w:cstheme="minorHAnsi"/>
              </w:rPr>
            </w:pPr>
            <w:r>
              <w:t>Equip children with strategies, which promote a healthy mind as well as a healthy body.</w:t>
            </w:r>
          </w:p>
          <w:p w14:paraId="227CD996" w14:textId="77777777" w:rsidR="0067123D" w:rsidRPr="007D06D1" w:rsidRDefault="0067123D" w:rsidP="0067123D">
            <w:pPr>
              <w:pStyle w:val="Default"/>
              <w:numPr>
                <w:ilvl w:val="0"/>
                <w:numId w:val="11"/>
              </w:numPr>
              <w:rPr>
                <w:rFonts w:asciiTheme="minorHAnsi" w:hAnsiTheme="minorHAnsi" w:cstheme="minorHAnsi"/>
              </w:rPr>
            </w:pPr>
            <w:r w:rsidRPr="007D06D1">
              <w:rPr>
                <w:rFonts w:asciiTheme="minorHAnsi" w:hAnsiTheme="minorHAnsi" w:cstheme="minorHAnsi"/>
              </w:rPr>
              <w:lastRenderedPageBreak/>
              <w:t>Lease with</w:t>
            </w:r>
            <w:r>
              <w:rPr>
                <w:rFonts w:asciiTheme="minorHAnsi" w:hAnsiTheme="minorHAnsi" w:cstheme="minorHAnsi"/>
              </w:rPr>
              <w:t xml:space="preserve"> our</w:t>
            </w:r>
            <w:r w:rsidRPr="007D06D1">
              <w:rPr>
                <w:rFonts w:asciiTheme="minorHAnsi" w:hAnsiTheme="minorHAnsi" w:cstheme="minorHAnsi"/>
              </w:rPr>
              <w:t xml:space="preserve"> Learning Mentor and train (Y6) pupils to be Mini Sports Leaders to increase physical activity levels of pupils across the school</w:t>
            </w:r>
            <w:r>
              <w:rPr>
                <w:rFonts w:asciiTheme="minorHAnsi" w:hAnsiTheme="minorHAnsi" w:cstheme="minorHAnsi"/>
              </w:rPr>
              <w:t xml:space="preserve">. </w:t>
            </w:r>
          </w:p>
          <w:p w14:paraId="2AB41CF8" w14:textId="77777777" w:rsidR="0067123D" w:rsidRDefault="0067123D" w:rsidP="0067123D">
            <w:pPr>
              <w:pStyle w:val="Default"/>
              <w:numPr>
                <w:ilvl w:val="0"/>
                <w:numId w:val="10"/>
              </w:numPr>
              <w:rPr>
                <w:rFonts w:asciiTheme="minorHAnsi" w:hAnsiTheme="minorHAnsi" w:cstheme="minorHAnsi"/>
              </w:rPr>
            </w:pPr>
            <w:r w:rsidRPr="007D06D1">
              <w:rPr>
                <w:rFonts w:asciiTheme="minorHAnsi" w:hAnsiTheme="minorHAnsi" w:cstheme="minorHAnsi"/>
              </w:rPr>
              <w:t>Mini-Leaders to promote and implement a termly calendar of Playground Challenges for Years 1 to 6. Enable children to practi</w:t>
            </w:r>
            <w:r>
              <w:rPr>
                <w:rFonts w:asciiTheme="minorHAnsi" w:hAnsiTheme="minorHAnsi" w:cstheme="minorHAnsi"/>
              </w:rPr>
              <w:t>c</w:t>
            </w:r>
            <w:r w:rsidRPr="007D06D1">
              <w:rPr>
                <w:rFonts w:asciiTheme="minorHAnsi" w:hAnsiTheme="minorHAnsi" w:cstheme="minorHAnsi"/>
              </w:rPr>
              <w:t>e basic running, jumping and throwing skills and be more active during lunchtimes and develop physical activity.</w:t>
            </w:r>
          </w:p>
          <w:p w14:paraId="5AC828E3" w14:textId="77777777" w:rsidR="0067123D" w:rsidRDefault="0067123D" w:rsidP="0067123D">
            <w:pPr>
              <w:pStyle w:val="Default"/>
              <w:numPr>
                <w:ilvl w:val="0"/>
                <w:numId w:val="10"/>
              </w:numPr>
              <w:rPr>
                <w:rFonts w:asciiTheme="minorHAnsi" w:hAnsiTheme="minorHAnsi" w:cstheme="minorHAnsi"/>
              </w:rPr>
            </w:pPr>
            <w:r w:rsidRPr="00833744">
              <w:rPr>
                <w:rFonts w:asciiTheme="minorHAnsi" w:hAnsiTheme="minorHAnsi" w:cstheme="minorHAnsi"/>
              </w:rPr>
              <w:t>Develop events to encourage Y1/Y2 participation, e.g. Throwing event – throwing a basketball/soft ball into hoops.</w:t>
            </w:r>
          </w:p>
          <w:p w14:paraId="4BD581A7" w14:textId="77777777" w:rsidR="0067123D" w:rsidRDefault="0067123D" w:rsidP="0067123D">
            <w:pPr>
              <w:pStyle w:val="Default"/>
              <w:numPr>
                <w:ilvl w:val="0"/>
                <w:numId w:val="10"/>
              </w:numPr>
              <w:rPr>
                <w:rFonts w:asciiTheme="minorHAnsi" w:hAnsiTheme="minorHAnsi" w:cstheme="minorHAnsi"/>
              </w:rPr>
            </w:pPr>
            <w:r w:rsidRPr="00833744">
              <w:rPr>
                <w:rFonts w:asciiTheme="minorHAnsi" w:hAnsiTheme="minorHAnsi" w:cstheme="minorHAnsi"/>
              </w:rPr>
              <w:t xml:space="preserve"> </w:t>
            </w:r>
          </w:p>
          <w:p w14:paraId="58DBC0CD" w14:textId="77777777" w:rsidR="0067123D" w:rsidRDefault="0067123D" w:rsidP="0003276D">
            <w:pPr>
              <w:pStyle w:val="Default"/>
              <w:rPr>
                <w:rFonts w:asciiTheme="minorHAnsi" w:hAnsiTheme="minorHAnsi" w:cstheme="minorHAnsi"/>
              </w:rPr>
            </w:pPr>
          </w:p>
          <w:p w14:paraId="01807036" w14:textId="77777777" w:rsidR="0067123D" w:rsidRPr="004C1FD6" w:rsidRDefault="0067123D" w:rsidP="0003276D">
            <w:pPr>
              <w:pStyle w:val="Default"/>
              <w:rPr>
                <w:rFonts w:asciiTheme="minorHAnsi" w:hAnsiTheme="minorHAnsi" w:cstheme="minorHAnsi"/>
              </w:rPr>
            </w:pPr>
          </w:p>
        </w:tc>
        <w:tc>
          <w:tcPr>
            <w:tcW w:w="4961" w:type="dxa"/>
          </w:tcPr>
          <w:p w14:paraId="375D8522" w14:textId="77777777" w:rsidR="0067123D" w:rsidRDefault="0067123D" w:rsidP="0003276D">
            <w:pPr>
              <w:tabs>
                <w:tab w:val="left" w:pos="2004"/>
              </w:tabs>
              <w:rPr>
                <w:rFonts w:cstheme="minorHAnsi"/>
                <w:sz w:val="24"/>
                <w:szCs w:val="24"/>
              </w:rPr>
            </w:pPr>
            <w:r w:rsidRPr="001A7D16">
              <w:rPr>
                <w:rFonts w:cstheme="minorHAnsi"/>
                <w:sz w:val="24"/>
                <w:szCs w:val="24"/>
              </w:rPr>
              <w:lastRenderedPageBreak/>
              <w:t>Increased amount of physical activity during a school day additionally to PE sessions can support children’s concentration levels, memory and alertness due to the increase in blood flow around the body.</w:t>
            </w:r>
          </w:p>
          <w:p w14:paraId="19C94811" w14:textId="77777777" w:rsidR="0067123D" w:rsidRPr="001A7D16" w:rsidRDefault="0067123D" w:rsidP="0003276D">
            <w:pPr>
              <w:tabs>
                <w:tab w:val="left" w:pos="2004"/>
              </w:tabs>
              <w:rPr>
                <w:rFonts w:cstheme="minorHAnsi"/>
                <w:sz w:val="24"/>
                <w:szCs w:val="24"/>
              </w:rPr>
            </w:pPr>
          </w:p>
          <w:p w14:paraId="59DE6387" w14:textId="77777777" w:rsidR="0067123D" w:rsidRPr="001A7D16" w:rsidRDefault="0067123D" w:rsidP="0003276D">
            <w:pPr>
              <w:tabs>
                <w:tab w:val="left" w:pos="2004"/>
              </w:tabs>
              <w:rPr>
                <w:rFonts w:cstheme="minorHAnsi"/>
                <w:sz w:val="24"/>
                <w:szCs w:val="24"/>
              </w:rPr>
            </w:pPr>
            <w:r w:rsidRPr="001A7D16">
              <w:rPr>
                <w:rFonts w:cstheme="minorHAnsi"/>
                <w:sz w:val="24"/>
                <w:szCs w:val="24"/>
              </w:rPr>
              <w:t>Active children tend to show better Classroom behaviours and academic performance.</w:t>
            </w:r>
          </w:p>
          <w:p w14:paraId="439D2A74" w14:textId="77777777" w:rsidR="0067123D" w:rsidRDefault="0067123D" w:rsidP="0003276D">
            <w:pPr>
              <w:tabs>
                <w:tab w:val="left" w:pos="2004"/>
              </w:tabs>
              <w:rPr>
                <w:rFonts w:cstheme="minorHAnsi"/>
                <w:sz w:val="24"/>
                <w:szCs w:val="24"/>
              </w:rPr>
            </w:pPr>
          </w:p>
          <w:p w14:paraId="7F727A01" w14:textId="77777777" w:rsidR="0067123D" w:rsidRPr="001A7D16" w:rsidRDefault="0067123D" w:rsidP="0003276D">
            <w:pPr>
              <w:tabs>
                <w:tab w:val="left" w:pos="2004"/>
              </w:tabs>
              <w:rPr>
                <w:rFonts w:ascii="Gill Sans MT" w:hAnsi="Gill Sans MT"/>
                <w:b/>
                <w:bCs/>
                <w:sz w:val="24"/>
                <w:szCs w:val="24"/>
              </w:rPr>
            </w:pPr>
            <w:r w:rsidRPr="001A7D16">
              <w:rPr>
                <w:rFonts w:cstheme="minorHAnsi"/>
                <w:sz w:val="24"/>
                <w:szCs w:val="24"/>
              </w:rPr>
              <w:t>Maintain body weight and strengthens children’s bodies i.e. joints and muscles.</w:t>
            </w:r>
            <w:r w:rsidRPr="001A7D16">
              <w:rPr>
                <w:rFonts w:ascii="Gill Sans MT" w:hAnsi="Gill Sans MT"/>
                <w:b/>
                <w:bCs/>
                <w:sz w:val="24"/>
                <w:szCs w:val="24"/>
              </w:rPr>
              <w:t xml:space="preserve">  </w:t>
            </w:r>
          </w:p>
          <w:p w14:paraId="65BF7EB5" w14:textId="77777777" w:rsidR="0067123D" w:rsidRPr="001A7D16" w:rsidRDefault="0067123D" w:rsidP="0003276D">
            <w:pPr>
              <w:tabs>
                <w:tab w:val="left" w:pos="2004"/>
              </w:tabs>
              <w:rPr>
                <w:rFonts w:ascii="Gill Sans MT" w:hAnsi="Gill Sans MT"/>
                <w:b/>
                <w:bCs/>
                <w:sz w:val="24"/>
                <w:szCs w:val="24"/>
              </w:rPr>
            </w:pPr>
            <w:r w:rsidRPr="001A7D16">
              <w:rPr>
                <w:rFonts w:cstheme="minorHAnsi"/>
                <w:sz w:val="24"/>
                <w:szCs w:val="24"/>
              </w:rPr>
              <w:t>Develop Y6 pupil confidence and leadership skills.</w:t>
            </w:r>
          </w:p>
          <w:p w14:paraId="7E6CD9D0" w14:textId="77777777" w:rsidR="0067123D" w:rsidRPr="00833744" w:rsidRDefault="0067123D" w:rsidP="0003276D">
            <w:pPr>
              <w:tabs>
                <w:tab w:val="left" w:pos="2004"/>
              </w:tabs>
              <w:rPr>
                <w:rFonts w:cstheme="minorHAnsi"/>
                <w:sz w:val="24"/>
                <w:szCs w:val="24"/>
              </w:rPr>
            </w:pPr>
          </w:p>
        </w:tc>
        <w:tc>
          <w:tcPr>
            <w:tcW w:w="2976" w:type="dxa"/>
          </w:tcPr>
          <w:p w14:paraId="30ED0EA1" w14:textId="77777777" w:rsidR="0067123D" w:rsidRPr="004C1FD6" w:rsidRDefault="0067123D" w:rsidP="0003276D">
            <w:pPr>
              <w:pStyle w:val="Default"/>
              <w:rPr>
                <w:rFonts w:asciiTheme="minorHAnsi" w:hAnsiTheme="minorHAnsi" w:cstheme="minorHAnsi"/>
                <w:color w:val="FF0000"/>
              </w:rPr>
            </w:pPr>
            <w:r w:rsidRPr="00974E51">
              <w:rPr>
                <w:rFonts w:asciiTheme="minorHAnsi" w:hAnsiTheme="minorHAnsi" w:cstheme="minorHAnsi"/>
                <w:color w:val="auto"/>
              </w:rPr>
              <w:t xml:space="preserve">Playground equipment </w:t>
            </w:r>
          </w:p>
        </w:tc>
      </w:tr>
      <w:tr w:rsidR="0067123D" w:rsidRPr="00574217" w14:paraId="23729202" w14:textId="77777777" w:rsidTr="0003276D">
        <w:trPr>
          <w:trHeight w:val="1476"/>
        </w:trPr>
        <w:tc>
          <w:tcPr>
            <w:tcW w:w="2972" w:type="dxa"/>
          </w:tcPr>
          <w:p w14:paraId="50996089" w14:textId="77777777" w:rsidR="0067123D" w:rsidRDefault="0067123D" w:rsidP="0003276D">
            <w:pPr>
              <w:rPr>
                <w:rFonts w:cstheme="minorHAnsi"/>
                <w:color w:val="000000" w:themeColor="text1"/>
                <w:sz w:val="24"/>
                <w:szCs w:val="24"/>
              </w:rPr>
            </w:pPr>
            <w:r>
              <w:rPr>
                <w:rFonts w:cstheme="minorHAnsi"/>
                <w:color w:val="000000" w:themeColor="text1"/>
                <w:sz w:val="24"/>
                <w:szCs w:val="24"/>
              </w:rPr>
              <w:t>Indicator 3:</w:t>
            </w:r>
          </w:p>
          <w:p w14:paraId="271954F1" w14:textId="77777777" w:rsidR="0067123D" w:rsidRPr="007D06D1" w:rsidRDefault="0067123D" w:rsidP="0003276D">
            <w:pPr>
              <w:rPr>
                <w:rFonts w:cstheme="minorHAnsi"/>
                <w:color w:val="000000" w:themeColor="text1"/>
                <w:sz w:val="24"/>
                <w:szCs w:val="24"/>
              </w:rPr>
            </w:pPr>
            <w:r w:rsidRPr="007D06D1">
              <w:rPr>
                <w:rFonts w:cstheme="minorHAnsi"/>
                <w:color w:val="000000" w:themeColor="text1"/>
                <w:sz w:val="24"/>
                <w:szCs w:val="24"/>
              </w:rPr>
              <w:t xml:space="preserve">To </w:t>
            </w:r>
            <w:r w:rsidRPr="007D06D1">
              <w:rPr>
                <w:rFonts w:cstheme="minorHAnsi"/>
                <w:sz w:val="24"/>
                <w:szCs w:val="24"/>
              </w:rPr>
              <w:t xml:space="preserve">ensure the profile of PE and sport is raised across the school.  </w:t>
            </w:r>
          </w:p>
          <w:p w14:paraId="11DC6DFB" w14:textId="77777777" w:rsidR="0067123D" w:rsidRPr="007D06D1" w:rsidRDefault="0067123D" w:rsidP="0003276D">
            <w:pPr>
              <w:tabs>
                <w:tab w:val="left" w:pos="2004"/>
              </w:tabs>
              <w:rPr>
                <w:rFonts w:cstheme="minorHAnsi"/>
                <w:bCs/>
                <w:color w:val="000000" w:themeColor="text1"/>
                <w:sz w:val="24"/>
                <w:szCs w:val="24"/>
              </w:rPr>
            </w:pPr>
          </w:p>
        </w:tc>
        <w:tc>
          <w:tcPr>
            <w:tcW w:w="5103" w:type="dxa"/>
          </w:tcPr>
          <w:p w14:paraId="5073F426" w14:textId="77777777" w:rsidR="0067123D" w:rsidRPr="007D06D1" w:rsidRDefault="0067123D" w:rsidP="0067123D">
            <w:pPr>
              <w:pStyle w:val="Default"/>
              <w:numPr>
                <w:ilvl w:val="0"/>
                <w:numId w:val="14"/>
              </w:numPr>
              <w:rPr>
                <w:rFonts w:asciiTheme="minorHAnsi" w:hAnsiTheme="minorHAnsi" w:cstheme="minorHAnsi"/>
              </w:rPr>
            </w:pPr>
            <w:r w:rsidRPr="007D06D1">
              <w:rPr>
                <w:rFonts w:asciiTheme="minorHAnsi" w:hAnsiTheme="minorHAnsi" w:cstheme="minorHAnsi"/>
              </w:rPr>
              <w:t xml:space="preserve">Introduce a school sports noticeboard to display information and celebrate achievements in sport in order to raise the profile of PE and </w:t>
            </w:r>
            <w:r>
              <w:rPr>
                <w:rFonts w:asciiTheme="minorHAnsi" w:hAnsiTheme="minorHAnsi" w:cstheme="minorHAnsi"/>
              </w:rPr>
              <w:t>s</w:t>
            </w:r>
            <w:r w:rsidRPr="007D06D1">
              <w:rPr>
                <w:rFonts w:asciiTheme="minorHAnsi" w:hAnsiTheme="minorHAnsi" w:cstheme="minorHAnsi"/>
              </w:rPr>
              <w:t xml:space="preserve">port to pupils, parents and visitors. </w:t>
            </w:r>
          </w:p>
        </w:tc>
        <w:tc>
          <w:tcPr>
            <w:tcW w:w="4961" w:type="dxa"/>
          </w:tcPr>
          <w:p w14:paraId="3632CF30" w14:textId="5BF76B8D" w:rsidR="0067123D" w:rsidRPr="00AB07EA" w:rsidRDefault="00164202" w:rsidP="0003276D">
            <w:pPr>
              <w:tabs>
                <w:tab w:val="left" w:pos="2004"/>
              </w:tabs>
              <w:rPr>
                <w:rFonts w:ascii="Gill Sans MT" w:hAnsi="Gill Sans MT"/>
                <w:sz w:val="24"/>
                <w:szCs w:val="24"/>
              </w:rPr>
            </w:pPr>
            <w:r>
              <w:rPr>
                <w:rFonts w:cstheme="minorHAnsi"/>
                <w:sz w:val="24"/>
                <w:szCs w:val="24"/>
              </w:rPr>
              <w:t xml:space="preserve">Raise the profile and celebrate successes in PE and sporting activities </w:t>
            </w:r>
            <w:r w:rsidR="0067123D" w:rsidRPr="00AB07EA">
              <w:rPr>
                <w:rFonts w:ascii="Gill Sans MT" w:hAnsi="Gill Sans MT"/>
                <w:sz w:val="24"/>
                <w:szCs w:val="24"/>
              </w:rPr>
              <w:t xml:space="preserve"> </w:t>
            </w:r>
          </w:p>
        </w:tc>
        <w:tc>
          <w:tcPr>
            <w:tcW w:w="2976" w:type="dxa"/>
          </w:tcPr>
          <w:p w14:paraId="56433728" w14:textId="77777777" w:rsidR="0067123D" w:rsidRPr="00AB07EA" w:rsidRDefault="0067123D" w:rsidP="0003276D">
            <w:pPr>
              <w:rPr>
                <w:rFonts w:ascii="Times New Roman" w:eastAsia="Times New Roman" w:hAnsi="Times New Roman" w:cs="Times New Roman"/>
                <w:sz w:val="24"/>
                <w:szCs w:val="24"/>
                <w:lang w:eastAsia="en-GB"/>
              </w:rPr>
            </w:pPr>
          </w:p>
          <w:p w14:paraId="6BA7E7C0" w14:textId="77777777" w:rsidR="0067123D" w:rsidRPr="1B47245D" w:rsidRDefault="0067123D" w:rsidP="0003276D">
            <w:pPr>
              <w:tabs>
                <w:tab w:val="left" w:pos="2004"/>
              </w:tabs>
              <w:jc w:val="center"/>
              <w:rPr>
                <w:rFonts w:ascii="Gill Sans MT" w:hAnsi="Gill Sans MT"/>
                <w:b/>
                <w:bCs/>
                <w:sz w:val="24"/>
                <w:szCs w:val="24"/>
              </w:rPr>
            </w:pPr>
          </w:p>
        </w:tc>
      </w:tr>
      <w:tr w:rsidR="0067123D" w:rsidRPr="00574217" w14:paraId="06F1A875" w14:textId="77777777" w:rsidTr="0003276D">
        <w:trPr>
          <w:trHeight w:val="1476"/>
        </w:trPr>
        <w:tc>
          <w:tcPr>
            <w:tcW w:w="2972" w:type="dxa"/>
          </w:tcPr>
          <w:p w14:paraId="7D5827DF" w14:textId="77777777" w:rsidR="0067123D" w:rsidRDefault="0067123D" w:rsidP="0003276D">
            <w:pPr>
              <w:pStyle w:val="Default"/>
              <w:rPr>
                <w:rFonts w:asciiTheme="minorHAnsi" w:hAnsiTheme="minorHAnsi" w:cstheme="minorHAnsi"/>
              </w:rPr>
            </w:pPr>
            <w:r>
              <w:rPr>
                <w:rFonts w:asciiTheme="minorHAnsi" w:hAnsiTheme="minorHAnsi" w:cstheme="minorHAnsi"/>
              </w:rPr>
              <w:t>Indicator 4:</w:t>
            </w:r>
          </w:p>
          <w:p w14:paraId="39FE8B5A" w14:textId="77777777" w:rsidR="0067123D" w:rsidRPr="007D06D1" w:rsidRDefault="0067123D" w:rsidP="0003276D">
            <w:pPr>
              <w:pStyle w:val="Default"/>
              <w:rPr>
                <w:rFonts w:asciiTheme="minorHAnsi" w:hAnsiTheme="minorHAnsi" w:cstheme="minorHAnsi"/>
              </w:rPr>
            </w:pPr>
            <w:r w:rsidRPr="007D06D1">
              <w:rPr>
                <w:rFonts w:asciiTheme="minorHAnsi" w:hAnsiTheme="minorHAnsi" w:cstheme="minorHAnsi"/>
              </w:rPr>
              <w:t>Provide broader experiences of a range of sports and activities offered to our pupils.</w:t>
            </w:r>
          </w:p>
        </w:tc>
        <w:tc>
          <w:tcPr>
            <w:tcW w:w="5103" w:type="dxa"/>
          </w:tcPr>
          <w:p w14:paraId="7534C08D" w14:textId="77777777" w:rsidR="0067123D" w:rsidRPr="007D06D1" w:rsidRDefault="0067123D" w:rsidP="0067123D">
            <w:pPr>
              <w:pStyle w:val="Default"/>
              <w:numPr>
                <w:ilvl w:val="0"/>
                <w:numId w:val="11"/>
              </w:numPr>
              <w:rPr>
                <w:rFonts w:asciiTheme="minorHAnsi" w:hAnsiTheme="minorHAnsi" w:cstheme="minorHAnsi"/>
              </w:rPr>
            </w:pPr>
            <w:r>
              <w:rPr>
                <w:rFonts w:asciiTheme="minorHAnsi" w:hAnsiTheme="minorHAnsi" w:cstheme="minorHAnsi"/>
              </w:rPr>
              <w:t>Look at our school club offer.  Can we p</w:t>
            </w:r>
            <w:r w:rsidRPr="007D06D1">
              <w:rPr>
                <w:rFonts w:asciiTheme="minorHAnsi" w:hAnsiTheme="minorHAnsi" w:cstheme="minorHAnsi"/>
              </w:rPr>
              <w:t>rovide a rolling sport after school club which is linked to the trust competition calendar</w:t>
            </w:r>
            <w:r>
              <w:rPr>
                <w:rFonts w:asciiTheme="minorHAnsi" w:hAnsiTheme="minorHAnsi" w:cstheme="minorHAnsi"/>
              </w:rPr>
              <w:t>?</w:t>
            </w:r>
            <w:r w:rsidRPr="007D06D1">
              <w:rPr>
                <w:rFonts w:asciiTheme="minorHAnsi" w:hAnsiTheme="minorHAnsi" w:cstheme="minorHAnsi"/>
              </w:rPr>
              <w:t xml:space="preserve"> This will promote engagement and ensure the correct skills are being taught.  Run inhouse with school staff or look into more specialist provision for sports including basketball, dodgeball and Korfball. </w:t>
            </w:r>
          </w:p>
          <w:p w14:paraId="03CBDEA8" w14:textId="77777777" w:rsidR="0067123D" w:rsidRPr="007D06D1" w:rsidRDefault="0067123D" w:rsidP="0067123D">
            <w:pPr>
              <w:pStyle w:val="Default"/>
              <w:numPr>
                <w:ilvl w:val="0"/>
                <w:numId w:val="11"/>
              </w:numPr>
              <w:rPr>
                <w:rFonts w:asciiTheme="minorHAnsi" w:hAnsiTheme="minorHAnsi" w:cstheme="minorHAnsi"/>
              </w:rPr>
            </w:pPr>
            <w:r w:rsidRPr="007D06D1">
              <w:rPr>
                <w:rFonts w:asciiTheme="minorHAnsi" w:hAnsiTheme="minorHAnsi" w:cstheme="minorHAnsi"/>
              </w:rPr>
              <w:t xml:space="preserve">To develop balance/learn to ride/cycling skills across the whole-school by putting in place a scheme that develops these on an </w:t>
            </w:r>
            <w:r w:rsidRPr="007D06D1">
              <w:rPr>
                <w:rFonts w:asciiTheme="minorHAnsi" w:hAnsiTheme="minorHAnsi" w:cstheme="minorHAnsi"/>
              </w:rPr>
              <w:lastRenderedPageBreak/>
              <w:t xml:space="preserve">annual basis from Y1 through Y4 and to Y5. </w:t>
            </w:r>
          </w:p>
          <w:p w14:paraId="3F298934" w14:textId="77777777" w:rsidR="0067123D" w:rsidRPr="000A4381" w:rsidRDefault="0067123D" w:rsidP="0067123D">
            <w:pPr>
              <w:pStyle w:val="Default"/>
              <w:numPr>
                <w:ilvl w:val="0"/>
                <w:numId w:val="11"/>
              </w:numPr>
              <w:rPr>
                <w:rFonts w:asciiTheme="minorHAnsi" w:hAnsiTheme="minorHAnsi" w:cstheme="minorHAnsi"/>
                <w:color w:val="auto"/>
              </w:rPr>
            </w:pPr>
            <w:r>
              <w:rPr>
                <w:rFonts w:asciiTheme="minorHAnsi" w:hAnsiTheme="minorHAnsi" w:cstheme="minorHAnsi"/>
              </w:rPr>
              <w:t xml:space="preserve">Provide sporting opportunities for groups of children with a focus on SEN and girls.  Look </w:t>
            </w:r>
            <w:r w:rsidRPr="000A4381">
              <w:rPr>
                <w:rFonts w:asciiTheme="minorHAnsi" w:hAnsiTheme="minorHAnsi" w:cstheme="minorHAnsi"/>
                <w:color w:val="auto"/>
              </w:rPr>
              <w:t xml:space="preserve">at school-school competitions and trust wide sporting opportunities.  </w:t>
            </w:r>
          </w:p>
          <w:p w14:paraId="3781763E" w14:textId="77777777" w:rsidR="0067123D" w:rsidRPr="000A4381" w:rsidRDefault="0067123D" w:rsidP="0067123D">
            <w:pPr>
              <w:pStyle w:val="Default"/>
              <w:numPr>
                <w:ilvl w:val="0"/>
                <w:numId w:val="11"/>
              </w:numPr>
              <w:rPr>
                <w:rFonts w:asciiTheme="minorHAnsi" w:hAnsiTheme="minorHAnsi" w:cstheme="minorHAnsi"/>
              </w:rPr>
            </w:pPr>
            <w:r w:rsidRPr="000A4381">
              <w:rPr>
                <w:rFonts w:asciiTheme="minorHAnsi" w:hAnsiTheme="minorHAnsi" w:cstheme="minorHAnsi"/>
                <w:color w:val="auto"/>
                <w:shd w:val="clear" w:color="auto" w:fill="FFFFFF"/>
              </w:rPr>
              <w:t>Achieve the School Games Mark and the commitment to developing competitive sport within their school and community.</w:t>
            </w:r>
          </w:p>
        </w:tc>
        <w:tc>
          <w:tcPr>
            <w:tcW w:w="4961" w:type="dxa"/>
          </w:tcPr>
          <w:p w14:paraId="5CA2B05F" w14:textId="77777777" w:rsidR="0067123D" w:rsidRDefault="0067123D" w:rsidP="0003276D">
            <w:pPr>
              <w:tabs>
                <w:tab w:val="left" w:pos="2004"/>
              </w:tabs>
              <w:rPr>
                <w:rFonts w:cstheme="minorHAnsi"/>
                <w:sz w:val="24"/>
                <w:szCs w:val="24"/>
              </w:rPr>
            </w:pPr>
            <w:r>
              <w:rPr>
                <w:rFonts w:cstheme="minorHAnsi"/>
                <w:sz w:val="24"/>
                <w:szCs w:val="24"/>
              </w:rPr>
              <w:lastRenderedPageBreak/>
              <w:t xml:space="preserve">Aim to introduce more clubs to engage more children and provide a broad range of sports that children can access impacting on their fitness and enjoyment of sport.   </w:t>
            </w:r>
          </w:p>
          <w:p w14:paraId="68550F57" w14:textId="77777777" w:rsidR="0067123D" w:rsidRDefault="0067123D" w:rsidP="0003276D">
            <w:pPr>
              <w:tabs>
                <w:tab w:val="left" w:pos="2004"/>
              </w:tabs>
              <w:rPr>
                <w:rFonts w:cstheme="minorHAnsi"/>
                <w:sz w:val="24"/>
                <w:szCs w:val="24"/>
              </w:rPr>
            </w:pPr>
          </w:p>
          <w:p w14:paraId="223A6CDA" w14:textId="77777777" w:rsidR="0067123D" w:rsidRDefault="0067123D" w:rsidP="0003276D">
            <w:pPr>
              <w:tabs>
                <w:tab w:val="left" w:pos="2004"/>
              </w:tabs>
              <w:rPr>
                <w:rFonts w:cstheme="minorHAnsi"/>
                <w:sz w:val="24"/>
                <w:szCs w:val="24"/>
              </w:rPr>
            </w:pPr>
          </w:p>
          <w:p w14:paraId="366E9E6B" w14:textId="77777777" w:rsidR="0067123D" w:rsidRPr="00972169" w:rsidRDefault="0067123D" w:rsidP="0003276D">
            <w:pPr>
              <w:tabs>
                <w:tab w:val="left" w:pos="2004"/>
              </w:tabs>
              <w:rPr>
                <w:rFonts w:cstheme="minorHAnsi"/>
                <w:sz w:val="24"/>
                <w:szCs w:val="24"/>
              </w:rPr>
            </w:pPr>
          </w:p>
        </w:tc>
        <w:tc>
          <w:tcPr>
            <w:tcW w:w="2976" w:type="dxa"/>
          </w:tcPr>
          <w:p w14:paraId="4CC043B1" w14:textId="77777777" w:rsidR="0067123D" w:rsidRPr="1B47245D" w:rsidRDefault="0067123D" w:rsidP="0003276D">
            <w:pPr>
              <w:tabs>
                <w:tab w:val="left" w:pos="2004"/>
              </w:tabs>
              <w:jc w:val="center"/>
              <w:rPr>
                <w:rFonts w:ascii="Gill Sans MT" w:hAnsi="Gill Sans MT"/>
                <w:b/>
                <w:bCs/>
                <w:sz w:val="24"/>
                <w:szCs w:val="24"/>
              </w:rPr>
            </w:pPr>
          </w:p>
        </w:tc>
      </w:tr>
      <w:tr w:rsidR="0067123D" w:rsidRPr="00574217" w14:paraId="67656456" w14:textId="77777777" w:rsidTr="0003276D">
        <w:trPr>
          <w:trHeight w:val="1476"/>
        </w:trPr>
        <w:tc>
          <w:tcPr>
            <w:tcW w:w="2972" w:type="dxa"/>
          </w:tcPr>
          <w:p w14:paraId="7FD84B18" w14:textId="77777777" w:rsidR="0067123D" w:rsidRDefault="0067123D" w:rsidP="0003276D">
            <w:pPr>
              <w:pStyle w:val="Default"/>
            </w:pPr>
            <w:r>
              <w:t xml:space="preserve">Indicator </w:t>
            </w:r>
            <w:r w:rsidRPr="000A4381">
              <w:t>5</w:t>
            </w:r>
            <w:r>
              <w:t>:</w:t>
            </w:r>
          </w:p>
          <w:p w14:paraId="27C5D992" w14:textId="77777777" w:rsidR="0067123D" w:rsidRPr="004C1FD6" w:rsidRDefault="0067123D" w:rsidP="0003276D">
            <w:pPr>
              <w:pStyle w:val="Default"/>
              <w:rPr>
                <w:rFonts w:asciiTheme="minorHAnsi" w:hAnsiTheme="minorHAnsi" w:cstheme="minorHAnsi"/>
              </w:rPr>
            </w:pPr>
            <w:r>
              <w:rPr>
                <w:rFonts w:cstheme="minorHAnsi"/>
              </w:rPr>
              <w:t>I</w:t>
            </w:r>
            <w:r w:rsidRPr="000A4381">
              <w:rPr>
                <w:rFonts w:asciiTheme="minorHAnsi" w:hAnsiTheme="minorHAnsi" w:cstheme="minorHAnsi"/>
              </w:rPr>
              <w:t>ncreased participation in competitive sport</w:t>
            </w:r>
          </w:p>
          <w:p w14:paraId="6C3887A2" w14:textId="77777777" w:rsidR="0067123D" w:rsidRDefault="0067123D" w:rsidP="0003276D">
            <w:pPr>
              <w:pStyle w:val="Default"/>
            </w:pPr>
          </w:p>
        </w:tc>
        <w:tc>
          <w:tcPr>
            <w:tcW w:w="5103" w:type="dxa"/>
          </w:tcPr>
          <w:p w14:paraId="4FB84AA3" w14:textId="77777777" w:rsidR="0067123D" w:rsidRDefault="0067123D" w:rsidP="0003276D">
            <w:pPr>
              <w:pStyle w:val="Default"/>
            </w:pPr>
            <w:r w:rsidRPr="000A4381">
              <w:rPr>
                <w:rFonts w:asciiTheme="minorHAnsi" w:hAnsiTheme="minorHAnsi" w:cstheme="minorHAnsi"/>
                <w:color w:val="auto"/>
                <w:shd w:val="clear" w:color="auto" w:fill="FFFFFF"/>
              </w:rPr>
              <w:t>Achieve the School Games Mark and the commitment to developing competitive sport within their school and community.</w:t>
            </w:r>
          </w:p>
          <w:p w14:paraId="6C14218F" w14:textId="77777777" w:rsidR="0067123D" w:rsidRDefault="0067123D" w:rsidP="0003276D">
            <w:pPr>
              <w:pStyle w:val="Default"/>
            </w:pPr>
            <w:r>
              <w:t>Provide sporting and physical activity to which focus on fun and enjoyment in order to build children’s confidence and develop a positive relationship with sport and physical activity</w:t>
            </w:r>
          </w:p>
        </w:tc>
        <w:tc>
          <w:tcPr>
            <w:tcW w:w="4961" w:type="dxa"/>
          </w:tcPr>
          <w:p w14:paraId="2E32AE4E" w14:textId="77777777" w:rsidR="00164202" w:rsidRDefault="00164202" w:rsidP="00164202">
            <w:pPr>
              <w:tabs>
                <w:tab w:val="left" w:pos="2004"/>
              </w:tabs>
              <w:rPr>
                <w:rFonts w:cstheme="minorHAnsi"/>
                <w:sz w:val="24"/>
                <w:szCs w:val="24"/>
              </w:rPr>
            </w:pPr>
            <w:r w:rsidRPr="00972169">
              <w:rPr>
                <w:rFonts w:cstheme="minorHAnsi"/>
                <w:sz w:val="24"/>
                <w:szCs w:val="24"/>
              </w:rPr>
              <w:t>Complete</w:t>
            </w:r>
            <w:r>
              <w:rPr>
                <w:rFonts w:cstheme="minorHAnsi"/>
                <w:sz w:val="24"/>
                <w:szCs w:val="24"/>
              </w:rPr>
              <w:t xml:space="preserve"> the</w:t>
            </w:r>
            <w:r w:rsidRPr="00972169">
              <w:rPr>
                <w:rFonts w:cstheme="minorHAnsi"/>
                <w:sz w:val="24"/>
                <w:szCs w:val="24"/>
              </w:rPr>
              <w:t xml:space="preserve"> school games audit/ meet with the school games organiser to</w:t>
            </w:r>
            <w:r>
              <w:rPr>
                <w:rFonts w:cstheme="minorHAnsi"/>
                <w:sz w:val="24"/>
                <w:szCs w:val="24"/>
              </w:rPr>
              <w:t xml:space="preserve"> create an</w:t>
            </w:r>
            <w:r w:rsidRPr="00972169">
              <w:rPr>
                <w:rFonts w:cstheme="minorHAnsi"/>
                <w:sz w:val="24"/>
                <w:szCs w:val="24"/>
              </w:rPr>
              <w:t xml:space="preserve"> action plan for the year.  </w:t>
            </w:r>
          </w:p>
          <w:p w14:paraId="6955A6B2" w14:textId="77777777" w:rsidR="00164202" w:rsidRDefault="00164202" w:rsidP="00164202">
            <w:pPr>
              <w:tabs>
                <w:tab w:val="left" w:pos="2004"/>
              </w:tabs>
              <w:rPr>
                <w:rFonts w:cstheme="minorHAnsi"/>
                <w:sz w:val="24"/>
                <w:szCs w:val="24"/>
              </w:rPr>
            </w:pPr>
            <w:r w:rsidRPr="00972169">
              <w:rPr>
                <w:rFonts w:cstheme="minorHAnsi"/>
                <w:sz w:val="24"/>
                <w:szCs w:val="24"/>
              </w:rPr>
              <w:t>This will impact identifying</w:t>
            </w:r>
            <w:r>
              <w:rPr>
                <w:rFonts w:cstheme="minorHAnsi"/>
                <w:sz w:val="24"/>
                <w:szCs w:val="24"/>
              </w:rPr>
              <w:t xml:space="preserve"> the </w:t>
            </w:r>
            <w:r w:rsidRPr="00972169">
              <w:rPr>
                <w:rFonts w:cstheme="minorHAnsi"/>
                <w:sz w:val="24"/>
                <w:szCs w:val="24"/>
              </w:rPr>
              <w:t xml:space="preserve">least active students </w:t>
            </w:r>
            <w:r>
              <w:rPr>
                <w:rFonts w:cstheme="minorHAnsi"/>
                <w:sz w:val="24"/>
                <w:szCs w:val="24"/>
              </w:rPr>
              <w:t xml:space="preserve">and to track their participation in extra curriculum activities for the year. </w:t>
            </w:r>
          </w:p>
          <w:p w14:paraId="15E8FBFE" w14:textId="77777777" w:rsidR="00164202" w:rsidRDefault="00164202" w:rsidP="00164202">
            <w:pPr>
              <w:tabs>
                <w:tab w:val="left" w:pos="2004"/>
              </w:tabs>
              <w:rPr>
                <w:rFonts w:cstheme="minorHAnsi"/>
                <w:sz w:val="24"/>
                <w:szCs w:val="24"/>
              </w:rPr>
            </w:pPr>
            <w:r>
              <w:rPr>
                <w:rFonts w:cstheme="minorHAnsi"/>
                <w:sz w:val="24"/>
                <w:szCs w:val="24"/>
              </w:rPr>
              <w:t xml:space="preserve">Complete a heat map and complete the health check which will support us to improve inclusivity in our school.  </w:t>
            </w:r>
          </w:p>
          <w:p w14:paraId="5B585CB0" w14:textId="6F33B84F" w:rsidR="0067123D" w:rsidRPr="00164202" w:rsidRDefault="0067123D" w:rsidP="00164202">
            <w:pPr>
              <w:tabs>
                <w:tab w:val="left" w:pos="2004"/>
              </w:tabs>
              <w:rPr>
                <w:rFonts w:ascii="Gill Sans MT" w:hAnsi="Gill Sans MT"/>
                <w:sz w:val="24"/>
                <w:szCs w:val="24"/>
              </w:rPr>
            </w:pPr>
          </w:p>
        </w:tc>
        <w:tc>
          <w:tcPr>
            <w:tcW w:w="2976" w:type="dxa"/>
          </w:tcPr>
          <w:p w14:paraId="67E8C1F3" w14:textId="77777777" w:rsidR="0067123D" w:rsidRPr="1B47245D" w:rsidRDefault="0067123D" w:rsidP="0003276D">
            <w:pPr>
              <w:tabs>
                <w:tab w:val="left" w:pos="2004"/>
              </w:tabs>
              <w:jc w:val="center"/>
              <w:rPr>
                <w:rFonts w:ascii="Gill Sans MT" w:hAnsi="Gill Sans MT"/>
                <w:b/>
                <w:bCs/>
                <w:sz w:val="24"/>
                <w:szCs w:val="24"/>
              </w:rPr>
            </w:pPr>
          </w:p>
        </w:tc>
      </w:tr>
    </w:tbl>
    <w:p w14:paraId="210F4999" w14:textId="7891DF2D" w:rsidR="0067123D" w:rsidRPr="0067123D" w:rsidRDefault="0067123D" w:rsidP="0067123D">
      <w:pPr>
        <w:tabs>
          <w:tab w:val="left" w:pos="1560"/>
        </w:tabs>
        <w:rPr>
          <w:sz w:val="24"/>
          <w:szCs w:val="24"/>
        </w:rPr>
      </w:pPr>
    </w:p>
    <w:p w14:paraId="54A2FC6A" w14:textId="77777777" w:rsidR="0067123D" w:rsidRPr="00727A14" w:rsidRDefault="0067123D" w:rsidP="00E6082B">
      <w:pPr>
        <w:tabs>
          <w:tab w:val="left" w:pos="1704"/>
        </w:tabs>
        <w:rPr>
          <w:sz w:val="24"/>
          <w:szCs w:val="24"/>
        </w:rPr>
      </w:pPr>
    </w:p>
    <w:sectPr w:rsidR="0067123D" w:rsidRPr="00727A14" w:rsidSect="0067123D">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B7EE2" w14:textId="77777777" w:rsidR="00555996" w:rsidRDefault="00555996" w:rsidP="00727A14">
      <w:pPr>
        <w:spacing w:after="0" w:line="240" w:lineRule="auto"/>
      </w:pPr>
      <w:r>
        <w:separator/>
      </w:r>
    </w:p>
  </w:endnote>
  <w:endnote w:type="continuationSeparator" w:id="0">
    <w:p w14:paraId="258B5E7D" w14:textId="77777777" w:rsidR="00555996" w:rsidRDefault="00555996" w:rsidP="0072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94E4" w14:textId="77777777" w:rsidR="00555996" w:rsidRDefault="00555996" w:rsidP="00727A14">
      <w:pPr>
        <w:spacing w:after="0" w:line="240" w:lineRule="auto"/>
      </w:pPr>
      <w:r>
        <w:separator/>
      </w:r>
    </w:p>
  </w:footnote>
  <w:footnote w:type="continuationSeparator" w:id="0">
    <w:p w14:paraId="75DFD871" w14:textId="77777777" w:rsidR="00555996" w:rsidRDefault="00555996" w:rsidP="00727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87C5" w14:textId="29E07397" w:rsidR="00727A14" w:rsidRDefault="0067123D">
    <w:pPr>
      <w:pStyle w:val="Header"/>
    </w:pPr>
    <w:r>
      <w:rPr>
        <w:noProof/>
      </w:rPr>
      <mc:AlternateContent>
        <mc:Choice Requires="wps">
          <w:drawing>
            <wp:anchor distT="0" distB="0" distL="114300" distR="114300" simplePos="0" relativeHeight="251659264" behindDoc="0" locked="0" layoutInCell="1" allowOverlap="1" wp14:anchorId="0B489E1A" wp14:editId="37EA149A">
              <wp:simplePos x="0" y="0"/>
              <wp:positionH relativeFrom="margin">
                <wp:posOffset>-38100</wp:posOffset>
              </wp:positionH>
              <wp:positionV relativeFrom="paragraph">
                <wp:posOffset>-318770</wp:posOffset>
              </wp:positionV>
              <wp:extent cx="6719570" cy="304800"/>
              <wp:effectExtent l="0" t="0" r="24130" b="19050"/>
              <wp:wrapNone/>
              <wp:docPr id="6" name="Text Box 6"/>
              <wp:cNvGraphicFramePr/>
              <a:graphic xmlns:a="http://schemas.openxmlformats.org/drawingml/2006/main">
                <a:graphicData uri="http://schemas.microsoft.com/office/word/2010/wordprocessingShape">
                  <wps:wsp>
                    <wps:cNvSpPr txBox="1"/>
                    <wps:spPr>
                      <a:xfrm>
                        <a:off x="0" y="0"/>
                        <a:ext cx="6719570" cy="304800"/>
                      </a:xfrm>
                      <a:prstGeom prst="rect">
                        <a:avLst/>
                      </a:prstGeom>
                      <a:solidFill>
                        <a:srgbClr val="5597D3"/>
                      </a:solidFill>
                      <a:ln w="6350">
                        <a:solidFill>
                          <a:prstClr val="black"/>
                        </a:solidFill>
                      </a:ln>
                    </wps:spPr>
                    <wps:txbx>
                      <w:txbxContent>
                        <w:p w14:paraId="636FFB9B" w14:textId="77777777" w:rsidR="00727A14" w:rsidRPr="00CD7714" w:rsidRDefault="00727A14" w:rsidP="00727A14">
                          <w:pPr>
                            <w:jc w:val="center"/>
                            <w:rPr>
                              <w:color w:val="FFFFFF" w:themeColor="background1"/>
                              <w:sz w:val="28"/>
                              <w:szCs w:val="28"/>
                            </w:rPr>
                          </w:pPr>
                          <w:r w:rsidRPr="00CD7714">
                            <w:rPr>
                              <w:color w:val="FFFFFF" w:themeColor="background1"/>
                              <w:sz w:val="28"/>
                              <w:szCs w:val="28"/>
                            </w:rPr>
                            <w:t>ACKWORTH MILL DAM - SPORTS PREMIUM GRANT 2025-26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89E1A" id="_x0000_t202" coordsize="21600,21600" o:spt="202" path="m,l,21600r21600,l21600,xe">
              <v:stroke joinstyle="miter"/>
              <v:path gradientshapeok="t" o:connecttype="rect"/>
            </v:shapetype>
            <v:shape id="Text Box 6" o:spid="_x0000_s1026" type="#_x0000_t202" style="position:absolute;margin-left:-3pt;margin-top:-25.1pt;width:529.1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" fillcolor="#5597d3" strokeweight=".5pt">
              <v:textbox>
                <w:txbxContent>
                  <w:p w14:paraId="636FFB9B" w14:textId="77777777" w:rsidR="00727A14" w:rsidRPr="00CD7714" w:rsidRDefault="00727A14" w:rsidP="00727A14">
                    <w:pPr>
                      <w:jc w:val="center"/>
                      <w:rPr>
                        <w:color w:val="FFFFFF" w:themeColor="background1"/>
                        <w:sz w:val="28"/>
                        <w:szCs w:val="28"/>
                      </w:rPr>
                    </w:pPr>
                    <w:r w:rsidRPr="00CD7714">
                      <w:rPr>
                        <w:color w:val="FFFFFF" w:themeColor="background1"/>
                        <w:sz w:val="28"/>
                        <w:szCs w:val="28"/>
                      </w:rPr>
                      <w:t>ACKWORTH MILL DAM - SPORTS PREMIUM GRANT 2025-26</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B5481"/>
    <w:multiLevelType w:val="hybridMultilevel"/>
    <w:tmpl w:val="2682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D1A35"/>
    <w:multiLevelType w:val="hybridMultilevel"/>
    <w:tmpl w:val="B4C4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20CEE"/>
    <w:multiLevelType w:val="hybridMultilevel"/>
    <w:tmpl w:val="8D7E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95483"/>
    <w:multiLevelType w:val="hybridMultilevel"/>
    <w:tmpl w:val="FC68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5665B"/>
    <w:multiLevelType w:val="hybridMultilevel"/>
    <w:tmpl w:val="10E47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34B52"/>
    <w:multiLevelType w:val="hybridMultilevel"/>
    <w:tmpl w:val="9EBC1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9714A"/>
    <w:multiLevelType w:val="hybridMultilevel"/>
    <w:tmpl w:val="025E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50496"/>
    <w:multiLevelType w:val="hybridMultilevel"/>
    <w:tmpl w:val="B22A9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DC34EF"/>
    <w:multiLevelType w:val="hybridMultilevel"/>
    <w:tmpl w:val="057E0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1E25BA"/>
    <w:multiLevelType w:val="hybridMultilevel"/>
    <w:tmpl w:val="5B9E0F38"/>
    <w:lvl w:ilvl="0" w:tplc="D02A87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6540C2"/>
    <w:multiLevelType w:val="hybridMultilevel"/>
    <w:tmpl w:val="E648129E"/>
    <w:lvl w:ilvl="0" w:tplc="D02A87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8E35C2"/>
    <w:multiLevelType w:val="hybridMultilevel"/>
    <w:tmpl w:val="1D6E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465FC3"/>
    <w:multiLevelType w:val="hybridMultilevel"/>
    <w:tmpl w:val="B810B08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7E5E298B"/>
    <w:multiLevelType w:val="hybridMultilevel"/>
    <w:tmpl w:val="D57EC806"/>
    <w:lvl w:ilvl="0" w:tplc="D02A87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4498429">
    <w:abstractNumId w:val="4"/>
  </w:num>
  <w:num w:numId="2" w16cid:durableId="1907102590">
    <w:abstractNumId w:val="10"/>
  </w:num>
  <w:num w:numId="3" w16cid:durableId="1673987784">
    <w:abstractNumId w:val="9"/>
  </w:num>
  <w:num w:numId="4" w16cid:durableId="1558973799">
    <w:abstractNumId w:val="13"/>
  </w:num>
  <w:num w:numId="5" w16cid:durableId="541290066">
    <w:abstractNumId w:val="7"/>
  </w:num>
  <w:num w:numId="6" w16cid:durableId="1258633143">
    <w:abstractNumId w:val="3"/>
  </w:num>
  <w:num w:numId="7" w16cid:durableId="552544716">
    <w:abstractNumId w:val="6"/>
  </w:num>
  <w:num w:numId="8" w16cid:durableId="1059789351">
    <w:abstractNumId w:val="1"/>
  </w:num>
  <w:num w:numId="9" w16cid:durableId="715348692">
    <w:abstractNumId w:val="12"/>
  </w:num>
  <w:num w:numId="10" w16cid:durableId="866481405">
    <w:abstractNumId w:val="2"/>
  </w:num>
  <w:num w:numId="11" w16cid:durableId="476151402">
    <w:abstractNumId w:val="5"/>
  </w:num>
  <w:num w:numId="12" w16cid:durableId="1603413328">
    <w:abstractNumId w:val="0"/>
  </w:num>
  <w:num w:numId="13" w16cid:durableId="1069613215">
    <w:abstractNumId w:val="11"/>
  </w:num>
  <w:num w:numId="14" w16cid:durableId="2084527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14"/>
    <w:rsid w:val="000373CE"/>
    <w:rsid w:val="00045C2F"/>
    <w:rsid w:val="000F07CE"/>
    <w:rsid w:val="00164202"/>
    <w:rsid w:val="00181EBB"/>
    <w:rsid w:val="002918C5"/>
    <w:rsid w:val="00303FDA"/>
    <w:rsid w:val="00555996"/>
    <w:rsid w:val="005F0C4A"/>
    <w:rsid w:val="006679B8"/>
    <w:rsid w:val="0067123D"/>
    <w:rsid w:val="007151E4"/>
    <w:rsid w:val="00727A14"/>
    <w:rsid w:val="00A01391"/>
    <w:rsid w:val="00A036FE"/>
    <w:rsid w:val="00B31CAC"/>
    <w:rsid w:val="00C22536"/>
    <w:rsid w:val="00CD7714"/>
    <w:rsid w:val="00E12395"/>
    <w:rsid w:val="00E6082B"/>
    <w:rsid w:val="00FD7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F145F"/>
  <w15:chartTrackingRefBased/>
  <w15:docId w15:val="{460B92CE-97B9-4DF8-8160-ADFE4889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A14"/>
    <w:pPr>
      <w:ind w:left="720"/>
      <w:contextualSpacing/>
    </w:pPr>
  </w:style>
  <w:style w:type="paragraph" w:styleId="Header">
    <w:name w:val="header"/>
    <w:basedOn w:val="Normal"/>
    <w:link w:val="HeaderChar"/>
    <w:uiPriority w:val="99"/>
    <w:unhideWhenUsed/>
    <w:rsid w:val="00727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A14"/>
  </w:style>
  <w:style w:type="paragraph" w:styleId="Footer">
    <w:name w:val="footer"/>
    <w:basedOn w:val="Normal"/>
    <w:link w:val="FooterChar"/>
    <w:uiPriority w:val="99"/>
    <w:unhideWhenUsed/>
    <w:rsid w:val="00727A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A14"/>
  </w:style>
  <w:style w:type="character" w:styleId="Strong">
    <w:name w:val="Strong"/>
    <w:basedOn w:val="DefaultParagraphFont"/>
    <w:uiPriority w:val="22"/>
    <w:qFormat/>
    <w:rsid w:val="00E12395"/>
    <w:rPr>
      <w:b/>
      <w:bCs/>
    </w:rPr>
  </w:style>
  <w:style w:type="paragraph" w:customStyle="1" w:styleId="Default">
    <w:name w:val="Default"/>
    <w:rsid w:val="000F07CE"/>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0F07CE"/>
    <w:pPr>
      <w:widowControl w:val="0"/>
      <w:autoSpaceDE w:val="0"/>
      <w:autoSpaceDN w:val="0"/>
      <w:spacing w:before="13" w:after="0" w:line="240" w:lineRule="auto"/>
      <w:ind w:left="80"/>
    </w:pPr>
    <w:rPr>
      <w:rFonts w:ascii="Calibri" w:eastAsia="Calibri" w:hAnsi="Calibri" w:cs="Calibri"/>
      <w:lang w:val="en-US"/>
    </w:rPr>
  </w:style>
  <w:style w:type="table" w:styleId="TableGrid">
    <w:name w:val="Table Grid"/>
    <w:basedOn w:val="TableNormal"/>
    <w:rsid w:val="0067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1930</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Hyde</dc:creator>
  <cp:keywords/>
  <dc:description/>
  <cp:lastModifiedBy>Adam Riby</cp:lastModifiedBy>
  <cp:revision>2</cp:revision>
  <dcterms:created xsi:type="dcterms:W3CDTF">2026-03-15T16:52:00Z</dcterms:created>
  <dcterms:modified xsi:type="dcterms:W3CDTF">2026-03-15T16:52:00Z</dcterms:modified>
</cp:coreProperties>
</file>