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3E31" w14:textId="77777777" w:rsidR="00ED2901" w:rsidRPr="00CB648D" w:rsidRDefault="00B375DC" w:rsidP="00563172">
      <w:pPr>
        <w:pStyle w:val="Heading1"/>
        <w:jc w:val="center"/>
        <w:rPr>
          <w:rFonts w:ascii="Calibri" w:hAnsi="Calibri" w:cs="Calibri"/>
          <w:color w:val="auto"/>
          <w:sz w:val="22"/>
          <w:szCs w:val="22"/>
        </w:rPr>
      </w:pPr>
      <w:r w:rsidRPr="00CB648D">
        <w:rPr>
          <w:rFonts w:ascii="Calibri" w:hAnsi="Calibri" w:cs="Calibri"/>
          <w:color w:val="auto"/>
          <w:sz w:val="22"/>
          <w:szCs w:val="22"/>
        </w:rPr>
        <w:t>Special Educational Needs and Disabilities (SEND) Information Report</w:t>
      </w:r>
    </w:p>
    <w:p w14:paraId="68FDD0F7" w14:textId="77777777" w:rsidR="00ED2901" w:rsidRPr="00CB648D" w:rsidRDefault="00B375DC" w:rsidP="00186776">
      <w:pPr>
        <w:pStyle w:val="NoSpacing"/>
        <w:rPr>
          <w:rFonts w:ascii="Calibri" w:hAnsi="Calibri" w:cs="Calibri"/>
        </w:rPr>
      </w:pPr>
      <w:r w:rsidRPr="00CB648D">
        <w:rPr>
          <w:rFonts w:ascii="Calibri" w:hAnsi="Calibri" w:cs="Calibri"/>
          <w:b/>
          <w:bCs/>
        </w:rPr>
        <w:t>School:</w:t>
      </w:r>
      <w:r w:rsidRPr="00CB648D">
        <w:rPr>
          <w:rFonts w:ascii="Calibri" w:hAnsi="Calibri" w:cs="Calibri"/>
        </w:rPr>
        <w:t xml:space="preserve"> Ackworth Mill Dam</w:t>
      </w:r>
    </w:p>
    <w:p w14:paraId="6C46749C" w14:textId="77777777" w:rsidR="00ED2901" w:rsidRPr="00CB648D" w:rsidRDefault="00B375DC" w:rsidP="00186776">
      <w:pPr>
        <w:pStyle w:val="NoSpacing"/>
        <w:rPr>
          <w:rFonts w:ascii="Calibri" w:hAnsi="Calibri" w:cs="Calibri"/>
        </w:rPr>
      </w:pPr>
      <w:r w:rsidRPr="00CB648D">
        <w:rPr>
          <w:rFonts w:ascii="Calibri" w:hAnsi="Calibri" w:cs="Calibri"/>
          <w:b/>
          <w:bCs/>
        </w:rPr>
        <w:t>SENCo:</w:t>
      </w:r>
      <w:r w:rsidRPr="00CB648D">
        <w:rPr>
          <w:rFonts w:ascii="Calibri" w:hAnsi="Calibri" w:cs="Calibri"/>
        </w:rPr>
        <w:t xml:space="preserve"> Caroline Coates</w:t>
      </w:r>
    </w:p>
    <w:p w14:paraId="65F47F8D" w14:textId="77777777" w:rsidR="00ED2901" w:rsidRPr="00CB648D" w:rsidRDefault="00B375DC" w:rsidP="00186776">
      <w:pPr>
        <w:pStyle w:val="NoSpacing"/>
        <w:rPr>
          <w:rFonts w:ascii="Calibri" w:hAnsi="Calibri" w:cs="Calibri"/>
        </w:rPr>
      </w:pPr>
      <w:r w:rsidRPr="00CB648D">
        <w:rPr>
          <w:rFonts w:ascii="Calibri" w:hAnsi="Calibri" w:cs="Calibri"/>
          <w:b/>
          <w:bCs/>
        </w:rPr>
        <w:t>Local Authority:</w:t>
      </w:r>
      <w:r w:rsidRPr="00CB648D">
        <w:rPr>
          <w:rFonts w:ascii="Calibri" w:hAnsi="Calibri" w:cs="Calibri"/>
        </w:rPr>
        <w:t xml:space="preserve"> Wakefield</w:t>
      </w:r>
    </w:p>
    <w:p w14:paraId="5CCB100F"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Ackworth Mill Dam is committed to ensuring that every child feels valued, supported and able to thrive in our inclusive school community. We are committed to providing a broad, balanced and ambitious curriculum for all pupils, including those with Special Educational Needs and Disabilities (SEND). We aim to identify needs early, work in close partnership with families, and provide support that enables pupils to achieve well, develop independence and participate fully in school life.</w:t>
      </w:r>
    </w:p>
    <w:p w14:paraId="7533FF50"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This information report is intended to explain how Ackworth Mill Dam implements its SEND policy and meets the needs of pupils with SEND, in line with the SEND Code of Practice.</w:t>
      </w:r>
    </w:p>
    <w:p w14:paraId="66D6A788" w14:textId="3CFDC56A"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What kinds of SEND are provided at Ackworth Mill Dam?</w:t>
      </w:r>
    </w:p>
    <w:p w14:paraId="53E5F5D4"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Ackworth Mill Dam is an inclusive mainstream school and provides for pupils with a range of needs across the four broad areas identified in the SEND Code of Practice:</w:t>
      </w:r>
    </w:p>
    <w:p w14:paraId="3814B5A9" w14:textId="77777777" w:rsidR="00CB648D" w:rsidRPr="00CB648D" w:rsidRDefault="00CB648D" w:rsidP="00CB648D">
      <w:pPr>
        <w:pStyle w:val="NormalWeb"/>
        <w:numPr>
          <w:ilvl w:val="0"/>
          <w:numId w:val="10"/>
        </w:numPr>
        <w:rPr>
          <w:rFonts w:ascii="Calibri" w:hAnsi="Calibri" w:cs="Calibri"/>
          <w:sz w:val="22"/>
          <w:szCs w:val="22"/>
        </w:rPr>
      </w:pPr>
      <w:r w:rsidRPr="00CB648D">
        <w:rPr>
          <w:rStyle w:val="Strong"/>
          <w:rFonts w:ascii="Calibri" w:hAnsi="Calibri" w:cs="Calibri"/>
          <w:sz w:val="22"/>
          <w:szCs w:val="22"/>
        </w:rPr>
        <w:t>Communication and Interaction</w:t>
      </w:r>
    </w:p>
    <w:p w14:paraId="0D89E09A" w14:textId="77777777" w:rsidR="00CB648D" w:rsidRPr="00CB648D" w:rsidRDefault="00CB648D" w:rsidP="00CB648D">
      <w:pPr>
        <w:pStyle w:val="NormalWeb"/>
        <w:numPr>
          <w:ilvl w:val="0"/>
          <w:numId w:val="10"/>
        </w:numPr>
        <w:rPr>
          <w:rFonts w:ascii="Calibri" w:hAnsi="Calibri" w:cs="Calibri"/>
          <w:sz w:val="22"/>
          <w:szCs w:val="22"/>
        </w:rPr>
      </w:pPr>
      <w:r w:rsidRPr="00CB648D">
        <w:rPr>
          <w:rStyle w:val="Strong"/>
          <w:rFonts w:ascii="Calibri" w:hAnsi="Calibri" w:cs="Calibri"/>
          <w:sz w:val="22"/>
          <w:szCs w:val="22"/>
        </w:rPr>
        <w:t>Cognition and Learning</w:t>
      </w:r>
    </w:p>
    <w:p w14:paraId="7D7A1D01" w14:textId="77777777" w:rsidR="00CB648D" w:rsidRPr="00CB648D" w:rsidRDefault="00CB648D" w:rsidP="00CB648D">
      <w:pPr>
        <w:pStyle w:val="NormalWeb"/>
        <w:numPr>
          <w:ilvl w:val="0"/>
          <w:numId w:val="10"/>
        </w:numPr>
        <w:rPr>
          <w:rFonts w:ascii="Calibri" w:hAnsi="Calibri" w:cs="Calibri"/>
          <w:sz w:val="22"/>
          <w:szCs w:val="22"/>
        </w:rPr>
      </w:pPr>
      <w:r w:rsidRPr="00CB648D">
        <w:rPr>
          <w:rStyle w:val="Strong"/>
          <w:rFonts w:ascii="Calibri" w:hAnsi="Calibri" w:cs="Calibri"/>
          <w:sz w:val="22"/>
          <w:szCs w:val="22"/>
        </w:rPr>
        <w:t>Social, Emotional and Mental Health</w:t>
      </w:r>
    </w:p>
    <w:p w14:paraId="50B79DE2" w14:textId="77777777" w:rsidR="00CB648D" w:rsidRPr="00CB648D" w:rsidRDefault="00CB648D" w:rsidP="00CB648D">
      <w:pPr>
        <w:pStyle w:val="NormalWeb"/>
        <w:numPr>
          <w:ilvl w:val="0"/>
          <w:numId w:val="10"/>
        </w:numPr>
        <w:rPr>
          <w:rFonts w:ascii="Calibri" w:hAnsi="Calibri" w:cs="Calibri"/>
          <w:sz w:val="22"/>
          <w:szCs w:val="22"/>
        </w:rPr>
      </w:pPr>
      <w:r w:rsidRPr="00CB648D">
        <w:rPr>
          <w:rStyle w:val="Strong"/>
          <w:rFonts w:ascii="Calibri" w:hAnsi="Calibri" w:cs="Calibri"/>
          <w:sz w:val="22"/>
          <w:szCs w:val="22"/>
        </w:rPr>
        <w:t>Sensory and/or Physical Needs</w:t>
      </w:r>
    </w:p>
    <w:p w14:paraId="2F30BDF2"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Some pupils may have needs in more than one area, and support is tailored to the individual child.</w:t>
      </w:r>
    </w:p>
    <w:p w14:paraId="7BF3B464" w14:textId="343053C9"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does the school identify and assess pupils with SEND?</w:t>
      </w:r>
    </w:p>
    <w:p w14:paraId="4F5C6B78"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Pupils may be identified as having SEND through:</w:t>
      </w:r>
    </w:p>
    <w:p w14:paraId="2793C046" w14:textId="77777777" w:rsidR="00CB648D" w:rsidRPr="00CB648D" w:rsidRDefault="00CB648D" w:rsidP="00CB648D">
      <w:pPr>
        <w:pStyle w:val="NormalWeb"/>
        <w:numPr>
          <w:ilvl w:val="0"/>
          <w:numId w:val="11"/>
        </w:numPr>
        <w:rPr>
          <w:rFonts w:ascii="Calibri" w:hAnsi="Calibri" w:cs="Calibri"/>
          <w:sz w:val="22"/>
          <w:szCs w:val="22"/>
        </w:rPr>
      </w:pPr>
      <w:r w:rsidRPr="00CB648D">
        <w:rPr>
          <w:rFonts w:ascii="Calibri" w:hAnsi="Calibri" w:cs="Calibri"/>
          <w:sz w:val="22"/>
          <w:szCs w:val="22"/>
        </w:rPr>
        <w:t>teacher observations</w:t>
      </w:r>
    </w:p>
    <w:p w14:paraId="6A44038F" w14:textId="77777777" w:rsidR="00CB648D" w:rsidRPr="00CB648D" w:rsidRDefault="00CB648D" w:rsidP="00CB648D">
      <w:pPr>
        <w:pStyle w:val="NormalWeb"/>
        <w:numPr>
          <w:ilvl w:val="0"/>
          <w:numId w:val="11"/>
        </w:numPr>
        <w:rPr>
          <w:rFonts w:ascii="Calibri" w:hAnsi="Calibri" w:cs="Calibri"/>
          <w:sz w:val="22"/>
          <w:szCs w:val="22"/>
        </w:rPr>
      </w:pPr>
      <w:r w:rsidRPr="00CB648D">
        <w:rPr>
          <w:rFonts w:ascii="Calibri" w:hAnsi="Calibri" w:cs="Calibri"/>
          <w:sz w:val="22"/>
          <w:szCs w:val="22"/>
        </w:rPr>
        <w:t>ongoing formative and summative assessment</w:t>
      </w:r>
    </w:p>
    <w:p w14:paraId="4E4985C0" w14:textId="77777777" w:rsidR="00CB648D" w:rsidRPr="00CB648D" w:rsidRDefault="00CB648D" w:rsidP="00CB648D">
      <w:pPr>
        <w:pStyle w:val="NormalWeb"/>
        <w:numPr>
          <w:ilvl w:val="0"/>
          <w:numId w:val="11"/>
        </w:numPr>
        <w:rPr>
          <w:rFonts w:ascii="Calibri" w:hAnsi="Calibri" w:cs="Calibri"/>
          <w:sz w:val="22"/>
          <w:szCs w:val="22"/>
        </w:rPr>
      </w:pPr>
      <w:r w:rsidRPr="00CB648D">
        <w:rPr>
          <w:rFonts w:ascii="Calibri" w:hAnsi="Calibri" w:cs="Calibri"/>
          <w:sz w:val="22"/>
          <w:szCs w:val="22"/>
        </w:rPr>
        <w:t>pupil progress meetings</w:t>
      </w:r>
    </w:p>
    <w:p w14:paraId="759CF9CD" w14:textId="77777777" w:rsidR="00CB648D" w:rsidRPr="00CB648D" w:rsidRDefault="00CB648D" w:rsidP="00CB648D">
      <w:pPr>
        <w:pStyle w:val="NormalWeb"/>
        <w:numPr>
          <w:ilvl w:val="0"/>
          <w:numId w:val="11"/>
        </w:numPr>
        <w:rPr>
          <w:rFonts w:ascii="Calibri" w:hAnsi="Calibri" w:cs="Calibri"/>
          <w:sz w:val="22"/>
          <w:szCs w:val="22"/>
        </w:rPr>
      </w:pPr>
      <w:r w:rsidRPr="00CB648D">
        <w:rPr>
          <w:rFonts w:ascii="Calibri" w:hAnsi="Calibri" w:cs="Calibri"/>
          <w:sz w:val="22"/>
          <w:szCs w:val="22"/>
        </w:rPr>
        <w:t>discussions with parents and carers</w:t>
      </w:r>
    </w:p>
    <w:p w14:paraId="2228329F" w14:textId="77777777" w:rsidR="00CB648D" w:rsidRPr="00CB648D" w:rsidRDefault="00CB648D" w:rsidP="00CB648D">
      <w:pPr>
        <w:pStyle w:val="NormalWeb"/>
        <w:numPr>
          <w:ilvl w:val="0"/>
          <w:numId w:val="11"/>
        </w:numPr>
        <w:rPr>
          <w:rFonts w:ascii="Calibri" w:hAnsi="Calibri" w:cs="Calibri"/>
          <w:sz w:val="22"/>
          <w:szCs w:val="22"/>
        </w:rPr>
      </w:pPr>
      <w:r w:rsidRPr="00CB648D">
        <w:rPr>
          <w:rFonts w:ascii="Calibri" w:hAnsi="Calibri" w:cs="Calibri"/>
          <w:sz w:val="22"/>
          <w:szCs w:val="22"/>
        </w:rPr>
        <w:t>information shared by previous settings</w:t>
      </w:r>
    </w:p>
    <w:p w14:paraId="7B2ACF0E" w14:textId="77777777" w:rsidR="00CB648D" w:rsidRPr="00CB648D" w:rsidRDefault="00CB648D" w:rsidP="00CB648D">
      <w:pPr>
        <w:pStyle w:val="NormalWeb"/>
        <w:numPr>
          <w:ilvl w:val="0"/>
          <w:numId w:val="11"/>
        </w:numPr>
        <w:rPr>
          <w:rFonts w:ascii="Calibri" w:hAnsi="Calibri" w:cs="Calibri"/>
          <w:sz w:val="22"/>
          <w:szCs w:val="22"/>
        </w:rPr>
      </w:pPr>
      <w:r w:rsidRPr="00CB648D">
        <w:rPr>
          <w:rFonts w:ascii="Calibri" w:hAnsi="Calibri" w:cs="Calibri"/>
          <w:sz w:val="22"/>
          <w:szCs w:val="22"/>
        </w:rPr>
        <w:t>involvement from external professionals</w:t>
      </w:r>
    </w:p>
    <w:p w14:paraId="34564F5D" w14:textId="77777777" w:rsidR="00CB648D" w:rsidRPr="00CB648D" w:rsidRDefault="00CB648D" w:rsidP="00CB648D">
      <w:pPr>
        <w:pStyle w:val="NormalWeb"/>
        <w:numPr>
          <w:ilvl w:val="0"/>
          <w:numId w:val="11"/>
        </w:numPr>
        <w:rPr>
          <w:rFonts w:ascii="Calibri" w:hAnsi="Calibri" w:cs="Calibri"/>
          <w:sz w:val="22"/>
          <w:szCs w:val="22"/>
        </w:rPr>
      </w:pPr>
      <w:r w:rsidRPr="00CB648D">
        <w:rPr>
          <w:rFonts w:ascii="Calibri" w:hAnsi="Calibri" w:cs="Calibri"/>
          <w:sz w:val="22"/>
          <w:szCs w:val="22"/>
        </w:rPr>
        <w:t>screening, assessment tools and in-school review processes where appropriate</w:t>
      </w:r>
    </w:p>
    <w:p w14:paraId="6E2F5F40"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Where concerns arise, the class teacher works with the SENCo to gather information about the child’s strengths, needs and barriers to learning. This may include further observations, assessment and discussion with parents and, where appropriate, the pupil.</w:t>
      </w:r>
    </w:p>
    <w:p w14:paraId="2A660A7F"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lastRenderedPageBreak/>
        <w:t>The school recognises the importance of early identification and early intervention. Identifying a pupil’s needs early allows support to be put in place promptly and reviewed regularly.</w:t>
      </w:r>
    </w:p>
    <w:p w14:paraId="27AD6183" w14:textId="4CF02A40"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What should I do if I think my child may have SEND?</w:t>
      </w:r>
    </w:p>
    <w:p w14:paraId="41829AFB"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If parents or carers have concerns about their child’s learning, development or wellbeing, they should first speak to the class teacher. Parents may also contact the SENCo through the school office to arrange a meeting.</w:t>
      </w:r>
    </w:p>
    <w:p w14:paraId="4A807875" w14:textId="70E1F2F9"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The school values </w:t>
      </w:r>
      <w:r w:rsidR="0033686C">
        <w:rPr>
          <w:rFonts w:ascii="Calibri" w:hAnsi="Calibri" w:cs="Calibri"/>
          <w:sz w:val="22"/>
          <w:szCs w:val="22"/>
        </w:rPr>
        <w:t xml:space="preserve">a close partnership with families and will listen carefully to concerns, share school-based information, and agree on </w:t>
      </w:r>
      <w:r w:rsidRPr="00CB648D">
        <w:rPr>
          <w:rFonts w:ascii="Calibri" w:hAnsi="Calibri" w:cs="Calibri"/>
          <w:sz w:val="22"/>
          <w:szCs w:val="22"/>
        </w:rPr>
        <w:t>next steps collaboratively.</w:t>
      </w:r>
    </w:p>
    <w:p w14:paraId="5853A60F" w14:textId="4B98A269" w:rsidR="00CB648D" w:rsidRPr="0033686C" w:rsidRDefault="00CB648D" w:rsidP="0033686C">
      <w:pPr>
        <w:pStyle w:val="Heading2"/>
        <w:rPr>
          <w:rFonts w:ascii="Calibri" w:hAnsi="Calibri" w:cs="Calibri"/>
          <w:b w:val="0"/>
          <w:bCs w:val="0"/>
          <w:color w:val="auto"/>
          <w:sz w:val="22"/>
          <w:szCs w:val="22"/>
        </w:rPr>
      </w:pPr>
      <w:r w:rsidRPr="00CB648D">
        <w:rPr>
          <w:rFonts w:ascii="Calibri" w:hAnsi="Calibri" w:cs="Calibri"/>
          <w:color w:val="auto"/>
          <w:sz w:val="22"/>
          <w:szCs w:val="22"/>
        </w:rPr>
        <w:t>Who should parents contact for more information?</w:t>
      </w:r>
      <w:r w:rsidRPr="00CB648D">
        <w:rPr>
          <w:rFonts w:ascii="Calibri" w:hAnsi="Calibri" w:cs="Calibri"/>
          <w:color w:val="auto"/>
          <w:sz w:val="22"/>
          <w:szCs w:val="22"/>
        </w:rPr>
        <w:br/>
      </w:r>
      <w:r w:rsidRPr="0033686C">
        <w:rPr>
          <w:rFonts w:ascii="Calibri" w:hAnsi="Calibri" w:cs="Calibri"/>
          <w:b w:val="0"/>
          <w:bCs w:val="0"/>
          <w:color w:val="auto"/>
          <w:sz w:val="22"/>
          <w:szCs w:val="22"/>
        </w:rPr>
        <w:t>Parents and carers can contact the school office to arrange a meeting with the SENCo.</w:t>
      </w:r>
    </w:p>
    <w:p w14:paraId="1C16827D"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class teacher remains the first point of contact for day-to-day communication about a child’s progress and support.</w:t>
      </w:r>
    </w:p>
    <w:p w14:paraId="2698C49C" w14:textId="61F65E52"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does the school support pupils with SEND?</w:t>
      </w:r>
    </w:p>
    <w:p w14:paraId="4DBB6E49"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follows Wakefield’s Graduated Approach to SEND support, using the cycle of:</w:t>
      </w:r>
    </w:p>
    <w:p w14:paraId="2A82C9A7" w14:textId="77777777" w:rsidR="00CB648D" w:rsidRPr="00CB648D" w:rsidRDefault="00CB648D" w:rsidP="00CB648D">
      <w:pPr>
        <w:pStyle w:val="NormalWeb"/>
        <w:numPr>
          <w:ilvl w:val="0"/>
          <w:numId w:val="12"/>
        </w:numPr>
        <w:rPr>
          <w:rFonts w:ascii="Calibri" w:hAnsi="Calibri" w:cs="Calibri"/>
          <w:sz w:val="22"/>
          <w:szCs w:val="22"/>
        </w:rPr>
      </w:pPr>
      <w:r w:rsidRPr="00CB648D">
        <w:rPr>
          <w:rStyle w:val="Strong"/>
          <w:rFonts w:ascii="Calibri" w:hAnsi="Calibri" w:cs="Calibri"/>
          <w:sz w:val="22"/>
          <w:szCs w:val="22"/>
        </w:rPr>
        <w:t>Assess</w:t>
      </w:r>
      <w:r w:rsidRPr="00CB648D">
        <w:rPr>
          <w:rFonts w:ascii="Calibri" w:hAnsi="Calibri" w:cs="Calibri"/>
          <w:sz w:val="22"/>
          <w:szCs w:val="22"/>
        </w:rPr>
        <w:t xml:space="preserve"> – identifying strengths, needs and barriers to learning</w:t>
      </w:r>
    </w:p>
    <w:p w14:paraId="767ECB0E" w14:textId="77777777" w:rsidR="00CB648D" w:rsidRPr="00CB648D" w:rsidRDefault="00CB648D" w:rsidP="00CB648D">
      <w:pPr>
        <w:pStyle w:val="NormalWeb"/>
        <w:numPr>
          <w:ilvl w:val="0"/>
          <w:numId w:val="12"/>
        </w:numPr>
        <w:rPr>
          <w:rFonts w:ascii="Calibri" w:hAnsi="Calibri" w:cs="Calibri"/>
          <w:sz w:val="22"/>
          <w:szCs w:val="22"/>
        </w:rPr>
      </w:pPr>
      <w:r w:rsidRPr="00CB648D">
        <w:rPr>
          <w:rStyle w:val="Strong"/>
          <w:rFonts w:ascii="Calibri" w:hAnsi="Calibri" w:cs="Calibri"/>
          <w:sz w:val="22"/>
          <w:szCs w:val="22"/>
        </w:rPr>
        <w:t>Plan</w:t>
      </w:r>
      <w:r w:rsidRPr="00CB648D">
        <w:rPr>
          <w:rFonts w:ascii="Calibri" w:hAnsi="Calibri" w:cs="Calibri"/>
          <w:sz w:val="22"/>
          <w:szCs w:val="22"/>
        </w:rPr>
        <w:t xml:space="preserve"> – agreeing outcomes, strategies, adjustments and support</w:t>
      </w:r>
    </w:p>
    <w:p w14:paraId="7940CB8C" w14:textId="77777777" w:rsidR="00CB648D" w:rsidRPr="00CB648D" w:rsidRDefault="00CB648D" w:rsidP="00CB648D">
      <w:pPr>
        <w:pStyle w:val="NormalWeb"/>
        <w:numPr>
          <w:ilvl w:val="0"/>
          <w:numId w:val="12"/>
        </w:numPr>
        <w:rPr>
          <w:rFonts w:ascii="Calibri" w:hAnsi="Calibri" w:cs="Calibri"/>
          <w:sz w:val="22"/>
          <w:szCs w:val="22"/>
        </w:rPr>
      </w:pPr>
      <w:r w:rsidRPr="00CB648D">
        <w:rPr>
          <w:rStyle w:val="Strong"/>
          <w:rFonts w:ascii="Calibri" w:hAnsi="Calibri" w:cs="Calibri"/>
          <w:sz w:val="22"/>
          <w:szCs w:val="22"/>
        </w:rPr>
        <w:t>Do</w:t>
      </w:r>
      <w:r w:rsidRPr="00CB648D">
        <w:rPr>
          <w:rFonts w:ascii="Calibri" w:hAnsi="Calibri" w:cs="Calibri"/>
          <w:sz w:val="22"/>
          <w:szCs w:val="22"/>
        </w:rPr>
        <w:t xml:space="preserve"> – implementing the support</w:t>
      </w:r>
    </w:p>
    <w:p w14:paraId="45CDB69D" w14:textId="5F2096F8" w:rsidR="00CB648D" w:rsidRPr="00CB648D" w:rsidRDefault="00CB648D" w:rsidP="00CB648D">
      <w:pPr>
        <w:pStyle w:val="NormalWeb"/>
        <w:numPr>
          <w:ilvl w:val="0"/>
          <w:numId w:val="12"/>
        </w:numPr>
        <w:rPr>
          <w:rFonts w:ascii="Calibri" w:hAnsi="Calibri" w:cs="Calibri"/>
          <w:sz w:val="22"/>
          <w:szCs w:val="22"/>
        </w:rPr>
      </w:pPr>
      <w:r w:rsidRPr="00CB648D">
        <w:rPr>
          <w:rStyle w:val="Strong"/>
          <w:rFonts w:ascii="Calibri" w:hAnsi="Calibri" w:cs="Calibri"/>
          <w:sz w:val="22"/>
          <w:szCs w:val="22"/>
        </w:rPr>
        <w:t>Review</w:t>
      </w:r>
      <w:r w:rsidRPr="00CB648D">
        <w:rPr>
          <w:rFonts w:ascii="Calibri" w:hAnsi="Calibri" w:cs="Calibri"/>
          <w:sz w:val="22"/>
          <w:szCs w:val="22"/>
        </w:rPr>
        <w:t xml:space="preserve"> – evaluating the impact and agreeing </w:t>
      </w:r>
      <w:r w:rsidR="0033686C">
        <w:rPr>
          <w:rFonts w:ascii="Calibri" w:hAnsi="Calibri" w:cs="Calibri"/>
          <w:sz w:val="22"/>
          <w:szCs w:val="22"/>
        </w:rPr>
        <w:t xml:space="preserve">on </w:t>
      </w:r>
      <w:r w:rsidRPr="00CB648D">
        <w:rPr>
          <w:rFonts w:ascii="Calibri" w:hAnsi="Calibri" w:cs="Calibri"/>
          <w:sz w:val="22"/>
          <w:szCs w:val="22"/>
        </w:rPr>
        <w:t>next steps</w:t>
      </w:r>
    </w:p>
    <w:p w14:paraId="7FE38F81"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This cyclical process ensures that provision is responsive, monitored and adapted where needed.</w:t>
      </w:r>
    </w:p>
    <w:p w14:paraId="58054C56"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Support begins with </w:t>
      </w:r>
      <w:r w:rsidRPr="00CB648D">
        <w:rPr>
          <w:rStyle w:val="Strong"/>
          <w:rFonts w:ascii="Calibri" w:hAnsi="Calibri" w:cs="Calibri"/>
          <w:sz w:val="22"/>
          <w:szCs w:val="22"/>
        </w:rPr>
        <w:t>high-quality teaching</w:t>
      </w:r>
      <w:r w:rsidRPr="00CB648D">
        <w:rPr>
          <w:rFonts w:ascii="Calibri" w:hAnsi="Calibri" w:cs="Calibri"/>
          <w:sz w:val="22"/>
          <w:szCs w:val="22"/>
        </w:rPr>
        <w:t>, which is the first step in responding to the needs of all pupils. Teachers adapt teaching so that pupils can access learning successfully and participate fully in lessons.</w:t>
      </w:r>
    </w:p>
    <w:p w14:paraId="5E4E5E79"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Where a pupil requires support beyond Quality First Teaching, the school may provide additional targeted intervention, personalised provision or specialist advice.</w:t>
      </w:r>
    </w:p>
    <w:p w14:paraId="7F8B42FC" w14:textId="6003D074"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is the curriculum and learning environment adapted for pupils with SEND?</w:t>
      </w:r>
    </w:p>
    <w:p w14:paraId="1C95C77E"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Teachers adapt teaching and learning to meet the needs of individual pupils. This may include:</w:t>
      </w:r>
    </w:p>
    <w:p w14:paraId="3912EFAF"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scaffolding and modelling</w:t>
      </w:r>
    </w:p>
    <w:p w14:paraId="2681EE48"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visual supports and visual timetables</w:t>
      </w:r>
    </w:p>
    <w:p w14:paraId="619F1499"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adapted tasks and resources</w:t>
      </w:r>
    </w:p>
    <w:p w14:paraId="2EE6269F"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lastRenderedPageBreak/>
        <w:t>chunking learning into manageable steps</w:t>
      </w:r>
    </w:p>
    <w:p w14:paraId="4E6470F6"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flexible grouping</w:t>
      </w:r>
    </w:p>
    <w:p w14:paraId="7E4E66FA"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adult support to develop independence and access</w:t>
      </w:r>
    </w:p>
    <w:p w14:paraId="20D18E51"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pre-teaching and overlearning</w:t>
      </w:r>
    </w:p>
    <w:p w14:paraId="224D78E4"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practical resources</w:t>
      </w:r>
    </w:p>
    <w:p w14:paraId="112396E7"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sensory or movement breaks where appropriate</w:t>
      </w:r>
    </w:p>
    <w:p w14:paraId="1D60C7C1"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communication-friendly approaches</w:t>
      </w:r>
    </w:p>
    <w:p w14:paraId="24DBF48E" w14:textId="77777777" w:rsidR="00CB648D" w:rsidRPr="00CB648D" w:rsidRDefault="00CB648D" w:rsidP="00CB648D">
      <w:pPr>
        <w:pStyle w:val="NormalWeb"/>
        <w:numPr>
          <w:ilvl w:val="0"/>
          <w:numId w:val="13"/>
        </w:numPr>
        <w:rPr>
          <w:rFonts w:ascii="Calibri" w:hAnsi="Calibri" w:cs="Calibri"/>
          <w:sz w:val="22"/>
          <w:szCs w:val="22"/>
        </w:rPr>
      </w:pPr>
      <w:r w:rsidRPr="00CB648D">
        <w:rPr>
          <w:rFonts w:ascii="Calibri" w:hAnsi="Calibri" w:cs="Calibri"/>
          <w:sz w:val="22"/>
          <w:szCs w:val="22"/>
        </w:rPr>
        <w:t>adapted recording methods</w:t>
      </w:r>
    </w:p>
    <w:p w14:paraId="2541C354"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aims to ensure that pupils with SEND can access a broad and balanced curriculum and take part in the wider life of the school.</w:t>
      </w:r>
    </w:p>
    <w:p w14:paraId="66EF3BE3" w14:textId="4EDAD916"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 xml:space="preserve">What additional </w:t>
      </w:r>
      <w:r>
        <w:rPr>
          <w:rFonts w:ascii="Calibri" w:hAnsi="Calibri" w:cs="Calibri"/>
          <w:color w:val="auto"/>
          <w:sz w:val="22"/>
          <w:szCs w:val="22"/>
        </w:rPr>
        <w:t>provisions</w:t>
      </w:r>
      <w:r w:rsidRPr="00CB648D">
        <w:rPr>
          <w:rFonts w:ascii="Calibri" w:hAnsi="Calibri" w:cs="Calibri"/>
          <w:color w:val="auto"/>
          <w:sz w:val="22"/>
          <w:szCs w:val="22"/>
        </w:rPr>
        <w:t xml:space="preserve"> and interventions are available?</w:t>
      </w:r>
    </w:p>
    <w:p w14:paraId="02D97385"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Where pupils require support beyond Quality First Teaching, interventions and additional provision may include:</w:t>
      </w:r>
    </w:p>
    <w:p w14:paraId="6B31790D" w14:textId="77777777" w:rsidR="00CB648D" w:rsidRPr="00CB648D" w:rsidRDefault="00CB648D" w:rsidP="00CB648D">
      <w:pPr>
        <w:pStyle w:val="NormalWeb"/>
        <w:numPr>
          <w:ilvl w:val="0"/>
          <w:numId w:val="14"/>
        </w:numPr>
        <w:rPr>
          <w:rFonts w:ascii="Calibri" w:hAnsi="Calibri" w:cs="Calibri"/>
          <w:sz w:val="22"/>
          <w:szCs w:val="22"/>
        </w:rPr>
      </w:pPr>
      <w:r w:rsidRPr="00CB648D">
        <w:rPr>
          <w:rFonts w:ascii="Calibri" w:hAnsi="Calibri" w:cs="Calibri"/>
          <w:sz w:val="22"/>
          <w:szCs w:val="22"/>
        </w:rPr>
        <w:t>ELSA (Emotional Literacy Support Assistant)</w:t>
      </w:r>
    </w:p>
    <w:p w14:paraId="63FDC95B" w14:textId="77777777" w:rsidR="00CB648D" w:rsidRPr="00CB648D" w:rsidRDefault="00CB648D" w:rsidP="00CB648D">
      <w:pPr>
        <w:pStyle w:val="NormalWeb"/>
        <w:numPr>
          <w:ilvl w:val="0"/>
          <w:numId w:val="14"/>
        </w:numPr>
        <w:rPr>
          <w:rFonts w:ascii="Calibri" w:hAnsi="Calibri" w:cs="Calibri"/>
          <w:sz w:val="22"/>
          <w:szCs w:val="22"/>
        </w:rPr>
      </w:pPr>
      <w:proofErr w:type="spellStart"/>
      <w:r w:rsidRPr="00CB648D">
        <w:rPr>
          <w:rFonts w:ascii="Calibri" w:hAnsi="Calibri" w:cs="Calibri"/>
          <w:sz w:val="22"/>
          <w:szCs w:val="22"/>
        </w:rPr>
        <w:t>WellComm</w:t>
      </w:r>
      <w:proofErr w:type="spellEnd"/>
      <w:r w:rsidRPr="00CB648D">
        <w:rPr>
          <w:rFonts w:ascii="Calibri" w:hAnsi="Calibri" w:cs="Calibri"/>
          <w:sz w:val="22"/>
          <w:szCs w:val="22"/>
        </w:rPr>
        <w:t xml:space="preserve"> speech and language programme</w:t>
      </w:r>
    </w:p>
    <w:p w14:paraId="1A228C8A" w14:textId="77777777" w:rsidR="00CB648D" w:rsidRPr="00CB648D" w:rsidRDefault="00CB648D" w:rsidP="00CB648D">
      <w:pPr>
        <w:pStyle w:val="NormalWeb"/>
        <w:numPr>
          <w:ilvl w:val="0"/>
          <w:numId w:val="14"/>
        </w:numPr>
        <w:rPr>
          <w:rFonts w:ascii="Calibri" w:hAnsi="Calibri" w:cs="Calibri"/>
          <w:sz w:val="22"/>
          <w:szCs w:val="22"/>
        </w:rPr>
      </w:pPr>
      <w:r w:rsidRPr="00CB648D">
        <w:rPr>
          <w:rFonts w:ascii="Calibri" w:hAnsi="Calibri" w:cs="Calibri"/>
          <w:sz w:val="22"/>
          <w:szCs w:val="22"/>
        </w:rPr>
        <w:t>speech and language support programmes</w:t>
      </w:r>
    </w:p>
    <w:p w14:paraId="3A7653DD" w14:textId="77777777" w:rsidR="00CB648D" w:rsidRPr="00CB648D" w:rsidRDefault="00CB648D" w:rsidP="00CB648D">
      <w:pPr>
        <w:pStyle w:val="NormalWeb"/>
        <w:numPr>
          <w:ilvl w:val="0"/>
          <w:numId w:val="14"/>
        </w:numPr>
        <w:rPr>
          <w:rFonts w:ascii="Calibri" w:hAnsi="Calibri" w:cs="Calibri"/>
          <w:sz w:val="22"/>
          <w:szCs w:val="22"/>
        </w:rPr>
      </w:pPr>
      <w:r w:rsidRPr="00CB648D">
        <w:rPr>
          <w:rFonts w:ascii="Calibri" w:hAnsi="Calibri" w:cs="Calibri"/>
          <w:sz w:val="22"/>
          <w:szCs w:val="22"/>
        </w:rPr>
        <w:t>Read Write Inc Fresh Start phonics</w:t>
      </w:r>
    </w:p>
    <w:p w14:paraId="687C14EF" w14:textId="77777777" w:rsidR="00CB648D" w:rsidRPr="00CB648D" w:rsidRDefault="00CB648D" w:rsidP="00CB648D">
      <w:pPr>
        <w:pStyle w:val="NormalWeb"/>
        <w:numPr>
          <w:ilvl w:val="0"/>
          <w:numId w:val="14"/>
        </w:numPr>
        <w:rPr>
          <w:rFonts w:ascii="Calibri" w:hAnsi="Calibri" w:cs="Calibri"/>
          <w:sz w:val="22"/>
          <w:szCs w:val="22"/>
        </w:rPr>
      </w:pPr>
      <w:r w:rsidRPr="00CB648D">
        <w:rPr>
          <w:rFonts w:ascii="Calibri" w:hAnsi="Calibri" w:cs="Calibri"/>
          <w:sz w:val="22"/>
          <w:szCs w:val="22"/>
        </w:rPr>
        <w:t>social communication support</w:t>
      </w:r>
    </w:p>
    <w:p w14:paraId="7B3BF1E2" w14:textId="77777777" w:rsidR="00CB648D" w:rsidRPr="00CB648D" w:rsidRDefault="00CB648D" w:rsidP="00CB648D">
      <w:pPr>
        <w:pStyle w:val="NormalWeb"/>
        <w:numPr>
          <w:ilvl w:val="0"/>
          <w:numId w:val="14"/>
        </w:numPr>
        <w:rPr>
          <w:rFonts w:ascii="Calibri" w:hAnsi="Calibri" w:cs="Calibri"/>
          <w:sz w:val="22"/>
          <w:szCs w:val="22"/>
        </w:rPr>
      </w:pPr>
      <w:r w:rsidRPr="00CB648D">
        <w:rPr>
          <w:rFonts w:ascii="Calibri" w:hAnsi="Calibri" w:cs="Calibri"/>
          <w:sz w:val="22"/>
          <w:szCs w:val="22"/>
        </w:rPr>
        <w:t>emotional regulation support</w:t>
      </w:r>
    </w:p>
    <w:p w14:paraId="45BB5BDE" w14:textId="5008D852"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Provision is selected </w:t>
      </w:r>
      <w:r w:rsidR="0033686C">
        <w:rPr>
          <w:rFonts w:ascii="Calibri" w:hAnsi="Calibri" w:cs="Calibri"/>
          <w:sz w:val="22"/>
          <w:szCs w:val="22"/>
        </w:rPr>
        <w:t>based on the pupil's needs and is closely monitored</w:t>
      </w:r>
      <w:r>
        <w:rPr>
          <w:rFonts w:ascii="Calibri" w:hAnsi="Calibri" w:cs="Calibri"/>
          <w:sz w:val="22"/>
          <w:szCs w:val="22"/>
        </w:rPr>
        <w:t xml:space="preserve"> to ensure it has</w:t>
      </w:r>
      <w:r w:rsidRPr="00CB648D">
        <w:rPr>
          <w:rFonts w:ascii="Calibri" w:hAnsi="Calibri" w:cs="Calibri"/>
          <w:sz w:val="22"/>
          <w:szCs w:val="22"/>
        </w:rPr>
        <w:t xml:space="preserve"> a positive impact.</w:t>
      </w:r>
    </w:p>
    <w:p w14:paraId="3FC03BB9" w14:textId="3E09E0EA"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does the school evaluate the effectiveness of SEND provision?</w:t>
      </w:r>
    </w:p>
    <w:p w14:paraId="4CC00D82"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regularly evaluates the effectiveness of SEND provision to ensure that pupils are making progress and that support remains appropriate.</w:t>
      </w:r>
    </w:p>
    <w:p w14:paraId="7ED3243E"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This is monitored through:</w:t>
      </w:r>
    </w:p>
    <w:p w14:paraId="05224D92"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teacher assessment</w:t>
      </w:r>
    </w:p>
    <w:p w14:paraId="10069503"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school tracking systems</w:t>
      </w:r>
    </w:p>
    <w:p w14:paraId="678F45B1"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pupil progress meetings</w:t>
      </w:r>
    </w:p>
    <w:p w14:paraId="7E717A94"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My Plan reviews and target reviews</w:t>
      </w:r>
    </w:p>
    <w:p w14:paraId="62787374"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monitoring intervention impact</w:t>
      </w:r>
    </w:p>
    <w:p w14:paraId="41F2145D"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classroom observations and learning walks</w:t>
      </w:r>
    </w:p>
    <w:p w14:paraId="7F040AD9"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discussions with pupils, parents and staff</w:t>
      </w:r>
    </w:p>
    <w:p w14:paraId="59212995" w14:textId="77777777" w:rsidR="00CB648D" w:rsidRPr="00CB648D" w:rsidRDefault="00CB648D" w:rsidP="00CB648D">
      <w:pPr>
        <w:pStyle w:val="NormalWeb"/>
        <w:numPr>
          <w:ilvl w:val="0"/>
          <w:numId w:val="15"/>
        </w:numPr>
        <w:rPr>
          <w:rFonts w:ascii="Calibri" w:hAnsi="Calibri" w:cs="Calibri"/>
          <w:sz w:val="22"/>
          <w:szCs w:val="22"/>
        </w:rPr>
      </w:pPr>
      <w:r w:rsidRPr="00CB648D">
        <w:rPr>
          <w:rFonts w:ascii="Calibri" w:hAnsi="Calibri" w:cs="Calibri"/>
          <w:sz w:val="22"/>
          <w:szCs w:val="22"/>
        </w:rPr>
        <w:t>SENCo monitoring with senior leaders and the Trust</w:t>
      </w:r>
    </w:p>
    <w:p w14:paraId="6845119E"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Where support is not having the desired impact, provision is reviewed and adapted.</w:t>
      </w:r>
    </w:p>
    <w:p w14:paraId="3CC1C818" w14:textId="7C89BB0F"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lastRenderedPageBreak/>
        <w:t>How are parents involved in planning and reviewing support?</w:t>
      </w:r>
    </w:p>
    <w:p w14:paraId="7126178F"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values strong partnerships with parents and carers. Parents are involved in:</w:t>
      </w:r>
    </w:p>
    <w:p w14:paraId="5D62B6CB" w14:textId="77777777" w:rsidR="00CB648D" w:rsidRPr="00CB648D" w:rsidRDefault="00CB648D" w:rsidP="00CB648D">
      <w:pPr>
        <w:pStyle w:val="NormalWeb"/>
        <w:numPr>
          <w:ilvl w:val="0"/>
          <w:numId w:val="16"/>
        </w:numPr>
        <w:rPr>
          <w:rFonts w:ascii="Calibri" w:hAnsi="Calibri" w:cs="Calibri"/>
          <w:sz w:val="22"/>
          <w:szCs w:val="22"/>
        </w:rPr>
      </w:pPr>
      <w:r w:rsidRPr="00CB648D">
        <w:rPr>
          <w:rFonts w:ascii="Calibri" w:hAnsi="Calibri" w:cs="Calibri"/>
          <w:sz w:val="22"/>
          <w:szCs w:val="22"/>
        </w:rPr>
        <w:t>sharing concerns and information about their child</w:t>
      </w:r>
    </w:p>
    <w:p w14:paraId="2F0B6EAD" w14:textId="77777777" w:rsidR="00CB648D" w:rsidRPr="00CB648D" w:rsidRDefault="00CB648D" w:rsidP="00CB648D">
      <w:pPr>
        <w:pStyle w:val="NormalWeb"/>
        <w:numPr>
          <w:ilvl w:val="0"/>
          <w:numId w:val="16"/>
        </w:numPr>
        <w:rPr>
          <w:rFonts w:ascii="Calibri" w:hAnsi="Calibri" w:cs="Calibri"/>
          <w:sz w:val="22"/>
          <w:szCs w:val="22"/>
        </w:rPr>
      </w:pPr>
      <w:r w:rsidRPr="00CB648D">
        <w:rPr>
          <w:rFonts w:ascii="Calibri" w:hAnsi="Calibri" w:cs="Calibri"/>
          <w:sz w:val="22"/>
          <w:szCs w:val="22"/>
        </w:rPr>
        <w:t>planning support</w:t>
      </w:r>
    </w:p>
    <w:p w14:paraId="64A1B006" w14:textId="77777777" w:rsidR="00CB648D" w:rsidRPr="00CB648D" w:rsidRDefault="00CB648D" w:rsidP="00CB648D">
      <w:pPr>
        <w:pStyle w:val="NormalWeb"/>
        <w:numPr>
          <w:ilvl w:val="0"/>
          <w:numId w:val="16"/>
        </w:numPr>
        <w:rPr>
          <w:rFonts w:ascii="Calibri" w:hAnsi="Calibri" w:cs="Calibri"/>
          <w:sz w:val="22"/>
          <w:szCs w:val="22"/>
        </w:rPr>
      </w:pPr>
      <w:r w:rsidRPr="00CB648D">
        <w:rPr>
          <w:rFonts w:ascii="Calibri" w:hAnsi="Calibri" w:cs="Calibri"/>
          <w:sz w:val="22"/>
          <w:szCs w:val="22"/>
        </w:rPr>
        <w:t>reviewing progress</w:t>
      </w:r>
    </w:p>
    <w:p w14:paraId="29EAB378" w14:textId="77777777" w:rsidR="00CB648D" w:rsidRPr="00CB648D" w:rsidRDefault="00CB648D" w:rsidP="00CB648D">
      <w:pPr>
        <w:pStyle w:val="NormalWeb"/>
        <w:numPr>
          <w:ilvl w:val="0"/>
          <w:numId w:val="16"/>
        </w:numPr>
        <w:rPr>
          <w:rFonts w:ascii="Calibri" w:hAnsi="Calibri" w:cs="Calibri"/>
          <w:sz w:val="22"/>
          <w:szCs w:val="22"/>
        </w:rPr>
      </w:pPr>
      <w:r w:rsidRPr="00CB648D">
        <w:rPr>
          <w:rFonts w:ascii="Calibri" w:hAnsi="Calibri" w:cs="Calibri"/>
          <w:sz w:val="22"/>
          <w:szCs w:val="22"/>
        </w:rPr>
        <w:t>attending meetings and review discussions</w:t>
      </w:r>
    </w:p>
    <w:p w14:paraId="2BF3BB8A" w14:textId="77777777" w:rsidR="00CB648D" w:rsidRPr="00CB648D" w:rsidRDefault="00CB648D" w:rsidP="00CB648D">
      <w:pPr>
        <w:pStyle w:val="NormalWeb"/>
        <w:numPr>
          <w:ilvl w:val="0"/>
          <w:numId w:val="16"/>
        </w:numPr>
        <w:rPr>
          <w:rFonts w:ascii="Calibri" w:hAnsi="Calibri" w:cs="Calibri"/>
          <w:sz w:val="22"/>
          <w:szCs w:val="22"/>
        </w:rPr>
      </w:pPr>
      <w:r w:rsidRPr="00CB648D">
        <w:rPr>
          <w:rFonts w:ascii="Calibri" w:hAnsi="Calibri" w:cs="Calibri"/>
          <w:sz w:val="22"/>
          <w:szCs w:val="22"/>
        </w:rPr>
        <w:t>contributing to My Plans and other support planning documents where appropriate</w:t>
      </w:r>
    </w:p>
    <w:p w14:paraId="406E78C5"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aims to communicate regularly with families through class teachers, the SENCo, parents’ evenings, review meetings, phone calls and additional meetings where needed.</w:t>
      </w:r>
    </w:p>
    <w:p w14:paraId="691BFD06"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also hosts SEND coffee mornings and is developing further links with the Parent Carer Forum to support information sharing and parent engagement.</w:t>
      </w:r>
    </w:p>
    <w:p w14:paraId="71C6B8C0" w14:textId="3E20E61E"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are pupils involved in decisions about their support?</w:t>
      </w:r>
    </w:p>
    <w:p w14:paraId="6FAA9B54" w14:textId="2ED3A3CA"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Pupil voice is an important part of SEND provision. Staff gather </w:t>
      </w:r>
      <w:r w:rsidR="0033686C">
        <w:rPr>
          <w:rFonts w:ascii="Calibri" w:hAnsi="Calibri" w:cs="Calibri"/>
          <w:sz w:val="22"/>
          <w:szCs w:val="22"/>
        </w:rPr>
        <w:t>pupils' views in ways that are appropriate to their age, communication needs,</w:t>
      </w:r>
      <w:r w:rsidRPr="00CB648D">
        <w:rPr>
          <w:rFonts w:ascii="Calibri" w:hAnsi="Calibri" w:cs="Calibri"/>
          <w:sz w:val="22"/>
          <w:szCs w:val="22"/>
        </w:rPr>
        <w:t xml:space="preserve"> and stage of development. This may include:</w:t>
      </w:r>
    </w:p>
    <w:p w14:paraId="7F15CFD6" w14:textId="77777777" w:rsidR="00CB648D" w:rsidRPr="00CB648D" w:rsidRDefault="00CB648D" w:rsidP="00CB648D">
      <w:pPr>
        <w:pStyle w:val="NormalWeb"/>
        <w:numPr>
          <w:ilvl w:val="0"/>
          <w:numId w:val="17"/>
        </w:numPr>
        <w:rPr>
          <w:rFonts w:ascii="Calibri" w:hAnsi="Calibri" w:cs="Calibri"/>
          <w:sz w:val="22"/>
          <w:szCs w:val="22"/>
        </w:rPr>
      </w:pPr>
      <w:r w:rsidRPr="00CB648D">
        <w:rPr>
          <w:rFonts w:ascii="Calibri" w:hAnsi="Calibri" w:cs="Calibri"/>
          <w:sz w:val="22"/>
          <w:szCs w:val="22"/>
        </w:rPr>
        <w:t>discussions with trusted adults</w:t>
      </w:r>
    </w:p>
    <w:p w14:paraId="02D33B5C" w14:textId="77777777" w:rsidR="00CB648D" w:rsidRPr="00CB648D" w:rsidRDefault="00CB648D" w:rsidP="00CB648D">
      <w:pPr>
        <w:pStyle w:val="NormalWeb"/>
        <w:numPr>
          <w:ilvl w:val="0"/>
          <w:numId w:val="17"/>
        </w:numPr>
        <w:rPr>
          <w:rFonts w:ascii="Calibri" w:hAnsi="Calibri" w:cs="Calibri"/>
          <w:sz w:val="22"/>
          <w:szCs w:val="22"/>
        </w:rPr>
      </w:pPr>
      <w:r w:rsidRPr="00CB648D">
        <w:rPr>
          <w:rFonts w:ascii="Calibri" w:hAnsi="Calibri" w:cs="Calibri"/>
          <w:sz w:val="22"/>
          <w:szCs w:val="22"/>
        </w:rPr>
        <w:t>contribution to review meetings</w:t>
      </w:r>
    </w:p>
    <w:p w14:paraId="7C98DA36" w14:textId="77777777" w:rsidR="00CB648D" w:rsidRPr="00CB648D" w:rsidRDefault="00CB648D" w:rsidP="00CB648D">
      <w:pPr>
        <w:pStyle w:val="NormalWeb"/>
        <w:numPr>
          <w:ilvl w:val="0"/>
          <w:numId w:val="17"/>
        </w:numPr>
        <w:rPr>
          <w:rFonts w:ascii="Calibri" w:hAnsi="Calibri" w:cs="Calibri"/>
          <w:sz w:val="22"/>
          <w:szCs w:val="22"/>
        </w:rPr>
      </w:pPr>
      <w:r w:rsidRPr="00CB648D">
        <w:rPr>
          <w:rFonts w:ascii="Calibri" w:hAnsi="Calibri" w:cs="Calibri"/>
          <w:sz w:val="22"/>
          <w:szCs w:val="22"/>
        </w:rPr>
        <w:t>one-page profiles</w:t>
      </w:r>
    </w:p>
    <w:p w14:paraId="0EF846C1" w14:textId="77777777" w:rsidR="00CB648D" w:rsidRPr="00CB648D" w:rsidRDefault="00CB648D" w:rsidP="00CB648D">
      <w:pPr>
        <w:pStyle w:val="NormalWeb"/>
        <w:numPr>
          <w:ilvl w:val="0"/>
          <w:numId w:val="17"/>
        </w:numPr>
        <w:rPr>
          <w:rFonts w:ascii="Calibri" w:hAnsi="Calibri" w:cs="Calibri"/>
          <w:sz w:val="22"/>
          <w:szCs w:val="22"/>
        </w:rPr>
      </w:pPr>
      <w:r w:rsidRPr="00CB648D">
        <w:rPr>
          <w:rFonts w:ascii="Calibri" w:hAnsi="Calibri" w:cs="Calibri"/>
          <w:sz w:val="22"/>
          <w:szCs w:val="22"/>
        </w:rPr>
        <w:t>supported conversations</w:t>
      </w:r>
    </w:p>
    <w:p w14:paraId="65BF0B57" w14:textId="77777777" w:rsidR="00CB648D" w:rsidRPr="00CB648D" w:rsidRDefault="00CB648D" w:rsidP="00CB648D">
      <w:pPr>
        <w:pStyle w:val="NormalWeb"/>
        <w:numPr>
          <w:ilvl w:val="0"/>
          <w:numId w:val="17"/>
        </w:numPr>
        <w:rPr>
          <w:rFonts w:ascii="Calibri" w:hAnsi="Calibri" w:cs="Calibri"/>
          <w:sz w:val="22"/>
          <w:szCs w:val="22"/>
        </w:rPr>
      </w:pPr>
      <w:r w:rsidRPr="00CB648D">
        <w:rPr>
          <w:rFonts w:ascii="Calibri" w:hAnsi="Calibri" w:cs="Calibri"/>
          <w:sz w:val="22"/>
          <w:szCs w:val="22"/>
        </w:rPr>
        <w:t>visuals or other communication aids</w:t>
      </w:r>
    </w:p>
    <w:p w14:paraId="6D22EF68" w14:textId="06FA22F1"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The school aims for pupils to feel </w:t>
      </w:r>
      <w:r w:rsidR="0033686C">
        <w:rPr>
          <w:rFonts w:ascii="Calibri" w:hAnsi="Calibri" w:cs="Calibri"/>
          <w:sz w:val="22"/>
          <w:szCs w:val="22"/>
        </w:rPr>
        <w:t xml:space="preserve">heard and for their views to be </w:t>
      </w:r>
      <w:r w:rsidRPr="00CB648D">
        <w:rPr>
          <w:rFonts w:ascii="Calibri" w:hAnsi="Calibri" w:cs="Calibri"/>
          <w:sz w:val="22"/>
          <w:szCs w:val="22"/>
        </w:rPr>
        <w:t>reflected in planning and provision wherever possible.</w:t>
      </w:r>
    </w:p>
    <w:p w14:paraId="70474AB6" w14:textId="6AF56206"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 xml:space="preserve">How does the school support pupils’ emotional </w:t>
      </w:r>
      <w:r w:rsidR="0033686C">
        <w:rPr>
          <w:rFonts w:ascii="Calibri" w:hAnsi="Calibri" w:cs="Calibri"/>
          <w:color w:val="auto"/>
          <w:sz w:val="22"/>
          <w:szCs w:val="22"/>
        </w:rPr>
        <w:t>well-being</w:t>
      </w:r>
      <w:r w:rsidRPr="00CB648D">
        <w:rPr>
          <w:rFonts w:ascii="Calibri" w:hAnsi="Calibri" w:cs="Calibri"/>
          <w:color w:val="auto"/>
          <w:sz w:val="22"/>
          <w:szCs w:val="22"/>
        </w:rPr>
        <w:t xml:space="preserve"> and social development?</w:t>
      </w:r>
    </w:p>
    <w:p w14:paraId="7A0A118A" w14:textId="29E8C5B2"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The school provides a range of pastoral support to promote emotional </w:t>
      </w:r>
      <w:r w:rsidR="0033686C">
        <w:rPr>
          <w:rFonts w:ascii="Calibri" w:hAnsi="Calibri" w:cs="Calibri"/>
          <w:sz w:val="22"/>
          <w:szCs w:val="22"/>
        </w:rPr>
        <w:t>well-being</w:t>
      </w:r>
      <w:r w:rsidRPr="00CB648D">
        <w:rPr>
          <w:rFonts w:ascii="Calibri" w:hAnsi="Calibri" w:cs="Calibri"/>
          <w:sz w:val="22"/>
          <w:szCs w:val="22"/>
        </w:rPr>
        <w:t>, resilience and positive relationships. This includes:</w:t>
      </w:r>
    </w:p>
    <w:p w14:paraId="6F4FCAD9" w14:textId="77777777" w:rsidR="00CB648D" w:rsidRPr="00CB648D" w:rsidRDefault="00CB648D" w:rsidP="00CB648D">
      <w:pPr>
        <w:pStyle w:val="NormalWeb"/>
        <w:numPr>
          <w:ilvl w:val="0"/>
          <w:numId w:val="18"/>
        </w:numPr>
        <w:rPr>
          <w:rFonts w:ascii="Calibri" w:hAnsi="Calibri" w:cs="Calibri"/>
          <w:sz w:val="22"/>
          <w:szCs w:val="22"/>
        </w:rPr>
      </w:pPr>
      <w:r w:rsidRPr="00CB648D">
        <w:rPr>
          <w:rFonts w:ascii="Calibri" w:hAnsi="Calibri" w:cs="Calibri"/>
          <w:sz w:val="22"/>
          <w:szCs w:val="22"/>
        </w:rPr>
        <w:t>support from the school’s Learning Mentor</w:t>
      </w:r>
    </w:p>
    <w:p w14:paraId="6325E070" w14:textId="77777777" w:rsidR="00CB648D" w:rsidRPr="00CB648D" w:rsidRDefault="00CB648D" w:rsidP="00CB648D">
      <w:pPr>
        <w:pStyle w:val="NormalWeb"/>
        <w:numPr>
          <w:ilvl w:val="0"/>
          <w:numId w:val="18"/>
        </w:numPr>
        <w:rPr>
          <w:rFonts w:ascii="Calibri" w:hAnsi="Calibri" w:cs="Calibri"/>
          <w:sz w:val="22"/>
          <w:szCs w:val="22"/>
        </w:rPr>
      </w:pPr>
      <w:r w:rsidRPr="00CB648D">
        <w:rPr>
          <w:rFonts w:ascii="Calibri" w:hAnsi="Calibri" w:cs="Calibri"/>
          <w:sz w:val="22"/>
          <w:szCs w:val="22"/>
        </w:rPr>
        <w:t>targeted ELSA sessions</w:t>
      </w:r>
    </w:p>
    <w:p w14:paraId="3F202166" w14:textId="14D97263" w:rsidR="00CB648D" w:rsidRPr="00CB648D" w:rsidRDefault="0033686C" w:rsidP="00CB648D">
      <w:pPr>
        <w:pStyle w:val="NormalWeb"/>
        <w:numPr>
          <w:ilvl w:val="0"/>
          <w:numId w:val="18"/>
        </w:numPr>
        <w:rPr>
          <w:rFonts w:ascii="Calibri" w:hAnsi="Calibri" w:cs="Calibri"/>
          <w:sz w:val="22"/>
          <w:szCs w:val="22"/>
        </w:rPr>
      </w:pPr>
      <w:r>
        <w:rPr>
          <w:rFonts w:ascii="Calibri" w:hAnsi="Calibri" w:cs="Calibri"/>
          <w:sz w:val="22"/>
          <w:szCs w:val="22"/>
        </w:rPr>
        <w:t>Use</w:t>
      </w:r>
      <w:r w:rsidR="00CB648D" w:rsidRPr="00CB648D">
        <w:rPr>
          <w:rFonts w:ascii="Calibri" w:hAnsi="Calibri" w:cs="Calibri"/>
          <w:sz w:val="22"/>
          <w:szCs w:val="22"/>
        </w:rPr>
        <w:t xml:space="preserve"> of Zones of Regulation across </w:t>
      </w:r>
      <w:r>
        <w:rPr>
          <w:rFonts w:ascii="Calibri" w:hAnsi="Calibri" w:cs="Calibri"/>
          <w:sz w:val="22"/>
          <w:szCs w:val="22"/>
        </w:rPr>
        <w:t xml:space="preserve">the </w:t>
      </w:r>
      <w:r w:rsidR="00CB648D" w:rsidRPr="00CB648D">
        <w:rPr>
          <w:rFonts w:ascii="Calibri" w:hAnsi="Calibri" w:cs="Calibri"/>
          <w:sz w:val="22"/>
          <w:szCs w:val="22"/>
        </w:rPr>
        <w:t>school</w:t>
      </w:r>
    </w:p>
    <w:p w14:paraId="4EAE116F" w14:textId="77777777" w:rsidR="00CB648D" w:rsidRPr="00CB648D" w:rsidRDefault="00CB648D" w:rsidP="00CB648D">
      <w:pPr>
        <w:pStyle w:val="NormalWeb"/>
        <w:numPr>
          <w:ilvl w:val="0"/>
          <w:numId w:val="18"/>
        </w:numPr>
        <w:rPr>
          <w:rFonts w:ascii="Calibri" w:hAnsi="Calibri" w:cs="Calibri"/>
          <w:sz w:val="22"/>
          <w:szCs w:val="22"/>
        </w:rPr>
      </w:pPr>
      <w:r w:rsidRPr="00CB648D">
        <w:rPr>
          <w:rFonts w:ascii="Calibri" w:hAnsi="Calibri" w:cs="Calibri"/>
          <w:sz w:val="22"/>
          <w:szCs w:val="22"/>
        </w:rPr>
        <w:t>support for emotional regulation and friendships</w:t>
      </w:r>
    </w:p>
    <w:p w14:paraId="06DF9ED4" w14:textId="77777777" w:rsidR="00CB648D" w:rsidRPr="00CB648D" w:rsidRDefault="00CB648D" w:rsidP="00CB648D">
      <w:pPr>
        <w:pStyle w:val="NormalWeb"/>
        <w:numPr>
          <w:ilvl w:val="0"/>
          <w:numId w:val="18"/>
        </w:numPr>
        <w:rPr>
          <w:rFonts w:ascii="Calibri" w:hAnsi="Calibri" w:cs="Calibri"/>
          <w:sz w:val="22"/>
          <w:szCs w:val="22"/>
        </w:rPr>
      </w:pPr>
      <w:r w:rsidRPr="00CB648D">
        <w:rPr>
          <w:rFonts w:ascii="Calibri" w:hAnsi="Calibri" w:cs="Calibri"/>
          <w:sz w:val="22"/>
          <w:szCs w:val="22"/>
        </w:rPr>
        <w:t>pastoral check-ins and adult support where needed</w:t>
      </w:r>
    </w:p>
    <w:p w14:paraId="4BDCD3C7"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also promotes inclusion, belonging and positive behaviour through its whole-school ethos, behaviour systems and safeguarding practices.</w:t>
      </w:r>
    </w:p>
    <w:p w14:paraId="71B54BF0"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lastRenderedPageBreak/>
        <w:t>In the summer term, the school will introduce the One Life programme to further support pupils in developing emotional regulation, resilience and positive strategies for managing feelings and behaviour.</w:t>
      </w:r>
    </w:p>
    <w:p w14:paraId="532F1D70"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takes bullying seriously. Any concerns relating to bullying are addressed in line with the school’s behaviour and anti-bullying procedures.</w:t>
      </w:r>
    </w:p>
    <w:p w14:paraId="51893737" w14:textId="28B2EE73"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 xml:space="preserve"> What specialist expertise and training do staff have?</w:t>
      </w:r>
    </w:p>
    <w:p w14:paraId="1818178B"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Staff receive regular training to support pupils with SEND. Training may include:</w:t>
      </w:r>
    </w:p>
    <w:p w14:paraId="6F4BEBD0" w14:textId="77777777" w:rsidR="00CB648D" w:rsidRPr="00CB648D" w:rsidRDefault="00CB648D" w:rsidP="00CB648D">
      <w:pPr>
        <w:pStyle w:val="NormalWeb"/>
        <w:numPr>
          <w:ilvl w:val="0"/>
          <w:numId w:val="19"/>
        </w:numPr>
        <w:rPr>
          <w:rFonts w:ascii="Calibri" w:hAnsi="Calibri" w:cs="Calibri"/>
          <w:sz w:val="22"/>
          <w:szCs w:val="22"/>
        </w:rPr>
      </w:pPr>
      <w:r w:rsidRPr="00CB648D">
        <w:rPr>
          <w:rFonts w:ascii="Calibri" w:hAnsi="Calibri" w:cs="Calibri"/>
          <w:sz w:val="22"/>
          <w:szCs w:val="22"/>
        </w:rPr>
        <w:t>speech and language development</w:t>
      </w:r>
    </w:p>
    <w:p w14:paraId="4EA26CDE" w14:textId="447B3B75" w:rsidR="00CB648D" w:rsidRPr="00CB648D" w:rsidRDefault="00CB648D" w:rsidP="00CB648D">
      <w:pPr>
        <w:pStyle w:val="NormalWeb"/>
        <w:numPr>
          <w:ilvl w:val="0"/>
          <w:numId w:val="19"/>
        </w:numPr>
        <w:rPr>
          <w:rFonts w:ascii="Calibri" w:hAnsi="Calibri" w:cs="Calibri"/>
          <w:sz w:val="22"/>
          <w:szCs w:val="22"/>
        </w:rPr>
      </w:pPr>
      <w:r w:rsidRPr="00CB648D">
        <w:rPr>
          <w:rFonts w:ascii="Calibri" w:hAnsi="Calibri" w:cs="Calibri"/>
          <w:sz w:val="22"/>
          <w:szCs w:val="22"/>
        </w:rPr>
        <w:t xml:space="preserve">emotional </w:t>
      </w:r>
      <w:r w:rsidR="0033686C">
        <w:rPr>
          <w:rFonts w:ascii="Calibri" w:hAnsi="Calibri" w:cs="Calibri"/>
          <w:sz w:val="22"/>
          <w:szCs w:val="22"/>
        </w:rPr>
        <w:t>well-being</w:t>
      </w:r>
      <w:r w:rsidRPr="00CB648D">
        <w:rPr>
          <w:rFonts w:ascii="Calibri" w:hAnsi="Calibri" w:cs="Calibri"/>
          <w:sz w:val="22"/>
          <w:szCs w:val="22"/>
        </w:rPr>
        <w:t xml:space="preserve"> and regulation</w:t>
      </w:r>
    </w:p>
    <w:p w14:paraId="4837667A" w14:textId="77777777" w:rsidR="00CB648D" w:rsidRPr="00CB648D" w:rsidRDefault="00CB648D" w:rsidP="00CB648D">
      <w:pPr>
        <w:pStyle w:val="NormalWeb"/>
        <w:numPr>
          <w:ilvl w:val="0"/>
          <w:numId w:val="19"/>
        </w:numPr>
        <w:rPr>
          <w:rFonts w:ascii="Calibri" w:hAnsi="Calibri" w:cs="Calibri"/>
          <w:sz w:val="22"/>
          <w:szCs w:val="22"/>
        </w:rPr>
      </w:pPr>
      <w:r w:rsidRPr="00CB648D">
        <w:rPr>
          <w:rFonts w:ascii="Calibri" w:hAnsi="Calibri" w:cs="Calibri"/>
          <w:sz w:val="22"/>
          <w:szCs w:val="22"/>
        </w:rPr>
        <w:t>scaffolding and adaptive teaching</w:t>
      </w:r>
    </w:p>
    <w:p w14:paraId="10632A65" w14:textId="77777777" w:rsidR="00CB648D" w:rsidRPr="00CB648D" w:rsidRDefault="00CB648D" w:rsidP="00CB648D">
      <w:pPr>
        <w:pStyle w:val="NormalWeb"/>
        <w:numPr>
          <w:ilvl w:val="0"/>
          <w:numId w:val="19"/>
        </w:numPr>
        <w:rPr>
          <w:rFonts w:ascii="Calibri" w:hAnsi="Calibri" w:cs="Calibri"/>
          <w:sz w:val="22"/>
          <w:szCs w:val="22"/>
        </w:rPr>
      </w:pPr>
      <w:r w:rsidRPr="00CB648D">
        <w:rPr>
          <w:rFonts w:ascii="Calibri" w:hAnsi="Calibri" w:cs="Calibri"/>
          <w:sz w:val="22"/>
          <w:szCs w:val="22"/>
        </w:rPr>
        <w:t>SEND processes and graduated response</w:t>
      </w:r>
    </w:p>
    <w:p w14:paraId="475E1086" w14:textId="77777777" w:rsidR="00CB648D" w:rsidRPr="00CB648D" w:rsidRDefault="00CB648D" w:rsidP="00CB648D">
      <w:pPr>
        <w:pStyle w:val="NormalWeb"/>
        <w:numPr>
          <w:ilvl w:val="0"/>
          <w:numId w:val="19"/>
        </w:numPr>
        <w:rPr>
          <w:rFonts w:ascii="Calibri" w:hAnsi="Calibri" w:cs="Calibri"/>
          <w:sz w:val="22"/>
          <w:szCs w:val="22"/>
        </w:rPr>
      </w:pPr>
      <w:r w:rsidRPr="00CB648D">
        <w:rPr>
          <w:rFonts w:ascii="Calibri" w:hAnsi="Calibri" w:cs="Calibri"/>
          <w:sz w:val="22"/>
          <w:szCs w:val="22"/>
        </w:rPr>
        <w:t>interventions used within school</w:t>
      </w:r>
    </w:p>
    <w:p w14:paraId="7EACC87B"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Staff also benefit from training, CPD and professional networks through the Trust. Where needed, school seeks advice and guidance from external specialists to build staff confidence and expertise in meeting pupils’ needs.</w:t>
      </w:r>
    </w:p>
    <w:p w14:paraId="459414CA" w14:textId="4A8D2B1B"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What external agencies and specialist services are involved?</w:t>
      </w:r>
    </w:p>
    <w:p w14:paraId="5CEE57D5"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Where appropriate, the school works with a range of external agencies and professionals, including:</w:t>
      </w:r>
    </w:p>
    <w:p w14:paraId="3EAC6709" w14:textId="77777777" w:rsidR="00CB648D" w:rsidRPr="00CB648D" w:rsidRDefault="00CB648D" w:rsidP="00CB648D">
      <w:pPr>
        <w:pStyle w:val="NormalWeb"/>
        <w:numPr>
          <w:ilvl w:val="0"/>
          <w:numId w:val="20"/>
        </w:numPr>
        <w:rPr>
          <w:rFonts w:ascii="Calibri" w:hAnsi="Calibri" w:cs="Calibri"/>
          <w:sz w:val="22"/>
          <w:szCs w:val="22"/>
        </w:rPr>
      </w:pPr>
      <w:r w:rsidRPr="00CB648D">
        <w:rPr>
          <w:rFonts w:ascii="Calibri" w:hAnsi="Calibri" w:cs="Calibri"/>
          <w:sz w:val="22"/>
          <w:szCs w:val="22"/>
        </w:rPr>
        <w:t>Educational Psychologists</w:t>
      </w:r>
    </w:p>
    <w:p w14:paraId="76F9AA3E" w14:textId="77777777" w:rsidR="00CB648D" w:rsidRPr="00CB648D" w:rsidRDefault="00CB648D" w:rsidP="00CB648D">
      <w:pPr>
        <w:pStyle w:val="NormalWeb"/>
        <w:numPr>
          <w:ilvl w:val="0"/>
          <w:numId w:val="20"/>
        </w:numPr>
        <w:rPr>
          <w:rFonts w:ascii="Calibri" w:hAnsi="Calibri" w:cs="Calibri"/>
          <w:sz w:val="22"/>
          <w:szCs w:val="22"/>
        </w:rPr>
      </w:pPr>
      <w:r w:rsidRPr="00CB648D">
        <w:rPr>
          <w:rFonts w:ascii="Calibri" w:hAnsi="Calibri" w:cs="Calibri"/>
          <w:sz w:val="22"/>
          <w:szCs w:val="22"/>
        </w:rPr>
        <w:t>WISENDSS</w:t>
      </w:r>
    </w:p>
    <w:p w14:paraId="630514E4" w14:textId="77777777" w:rsidR="00CB648D" w:rsidRPr="00CB648D" w:rsidRDefault="00CB648D" w:rsidP="00CB648D">
      <w:pPr>
        <w:pStyle w:val="NormalWeb"/>
        <w:numPr>
          <w:ilvl w:val="0"/>
          <w:numId w:val="20"/>
        </w:numPr>
        <w:rPr>
          <w:rFonts w:ascii="Calibri" w:hAnsi="Calibri" w:cs="Calibri"/>
          <w:sz w:val="22"/>
          <w:szCs w:val="22"/>
        </w:rPr>
      </w:pPr>
      <w:r w:rsidRPr="00CB648D">
        <w:rPr>
          <w:rFonts w:ascii="Calibri" w:hAnsi="Calibri" w:cs="Calibri"/>
          <w:sz w:val="22"/>
          <w:szCs w:val="22"/>
        </w:rPr>
        <w:t>Speech and Language Therapists</w:t>
      </w:r>
    </w:p>
    <w:p w14:paraId="54FF5F25" w14:textId="77777777" w:rsidR="00CB648D" w:rsidRPr="00CB648D" w:rsidRDefault="00CB648D" w:rsidP="00CB648D">
      <w:pPr>
        <w:pStyle w:val="NormalWeb"/>
        <w:numPr>
          <w:ilvl w:val="0"/>
          <w:numId w:val="20"/>
        </w:numPr>
        <w:rPr>
          <w:rFonts w:ascii="Calibri" w:hAnsi="Calibri" w:cs="Calibri"/>
          <w:sz w:val="22"/>
          <w:szCs w:val="22"/>
        </w:rPr>
      </w:pPr>
      <w:r w:rsidRPr="00CB648D">
        <w:rPr>
          <w:rFonts w:ascii="Calibri" w:hAnsi="Calibri" w:cs="Calibri"/>
          <w:sz w:val="22"/>
          <w:szCs w:val="22"/>
        </w:rPr>
        <w:t>health professionals</w:t>
      </w:r>
    </w:p>
    <w:p w14:paraId="63F1F2FE" w14:textId="77777777" w:rsidR="00CB648D" w:rsidRPr="00CB648D" w:rsidRDefault="00CB648D" w:rsidP="00CB648D">
      <w:pPr>
        <w:pStyle w:val="NormalWeb"/>
        <w:numPr>
          <w:ilvl w:val="0"/>
          <w:numId w:val="20"/>
        </w:numPr>
        <w:rPr>
          <w:rFonts w:ascii="Calibri" w:hAnsi="Calibri" w:cs="Calibri"/>
          <w:sz w:val="22"/>
          <w:szCs w:val="22"/>
        </w:rPr>
      </w:pPr>
      <w:r w:rsidRPr="00CB648D">
        <w:rPr>
          <w:rFonts w:ascii="Calibri" w:hAnsi="Calibri" w:cs="Calibri"/>
          <w:sz w:val="22"/>
          <w:szCs w:val="22"/>
        </w:rPr>
        <w:t>other specialist services where appropriate</w:t>
      </w:r>
    </w:p>
    <w:p w14:paraId="5403F155"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These professionals may provide:</w:t>
      </w:r>
    </w:p>
    <w:p w14:paraId="364E3BC5" w14:textId="77777777" w:rsidR="00CB648D" w:rsidRPr="00CB648D" w:rsidRDefault="00CB648D" w:rsidP="00CB648D">
      <w:pPr>
        <w:pStyle w:val="NormalWeb"/>
        <w:numPr>
          <w:ilvl w:val="0"/>
          <w:numId w:val="21"/>
        </w:numPr>
        <w:rPr>
          <w:rFonts w:ascii="Calibri" w:hAnsi="Calibri" w:cs="Calibri"/>
          <w:sz w:val="22"/>
          <w:szCs w:val="22"/>
        </w:rPr>
      </w:pPr>
      <w:r w:rsidRPr="00CB648D">
        <w:rPr>
          <w:rFonts w:ascii="Calibri" w:hAnsi="Calibri" w:cs="Calibri"/>
          <w:sz w:val="22"/>
          <w:szCs w:val="22"/>
        </w:rPr>
        <w:t>assessment</w:t>
      </w:r>
    </w:p>
    <w:p w14:paraId="7257D200" w14:textId="77777777" w:rsidR="00CB648D" w:rsidRPr="00CB648D" w:rsidRDefault="00CB648D" w:rsidP="00CB648D">
      <w:pPr>
        <w:pStyle w:val="NormalWeb"/>
        <w:numPr>
          <w:ilvl w:val="0"/>
          <w:numId w:val="21"/>
        </w:numPr>
        <w:rPr>
          <w:rFonts w:ascii="Calibri" w:hAnsi="Calibri" w:cs="Calibri"/>
          <w:sz w:val="22"/>
          <w:szCs w:val="22"/>
        </w:rPr>
      </w:pPr>
      <w:r w:rsidRPr="00CB648D">
        <w:rPr>
          <w:rFonts w:ascii="Calibri" w:hAnsi="Calibri" w:cs="Calibri"/>
          <w:sz w:val="22"/>
          <w:szCs w:val="22"/>
        </w:rPr>
        <w:t>observation</w:t>
      </w:r>
    </w:p>
    <w:p w14:paraId="2E20373F" w14:textId="77777777" w:rsidR="00CB648D" w:rsidRPr="00CB648D" w:rsidRDefault="00CB648D" w:rsidP="00CB648D">
      <w:pPr>
        <w:pStyle w:val="NormalWeb"/>
        <w:numPr>
          <w:ilvl w:val="0"/>
          <w:numId w:val="21"/>
        </w:numPr>
        <w:rPr>
          <w:rFonts w:ascii="Calibri" w:hAnsi="Calibri" w:cs="Calibri"/>
          <w:sz w:val="22"/>
          <w:szCs w:val="22"/>
        </w:rPr>
      </w:pPr>
      <w:r w:rsidRPr="00CB648D">
        <w:rPr>
          <w:rFonts w:ascii="Calibri" w:hAnsi="Calibri" w:cs="Calibri"/>
          <w:sz w:val="22"/>
          <w:szCs w:val="22"/>
        </w:rPr>
        <w:t>advice and recommendations</w:t>
      </w:r>
    </w:p>
    <w:p w14:paraId="24F43F6F" w14:textId="77777777" w:rsidR="00CB648D" w:rsidRPr="00CB648D" w:rsidRDefault="00CB648D" w:rsidP="00CB648D">
      <w:pPr>
        <w:pStyle w:val="NormalWeb"/>
        <w:numPr>
          <w:ilvl w:val="0"/>
          <w:numId w:val="21"/>
        </w:numPr>
        <w:rPr>
          <w:rFonts w:ascii="Calibri" w:hAnsi="Calibri" w:cs="Calibri"/>
          <w:sz w:val="22"/>
          <w:szCs w:val="22"/>
        </w:rPr>
      </w:pPr>
      <w:r w:rsidRPr="00CB648D">
        <w:rPr>
          <w:rFonts w:ascii="Calibri" w:hAnsi="Calibri" w:cs="Calibri"/>
          <w:sz w:val="22"/>
          <w:szCs w:val="22"/>
        </w:rPr>
        <w:t>strategies for school and home</w:t>
      </w:r>
    </w:p>
    <w:p w14:paraId="49324D1B" w14:textId="77777777" w:rsidR="00CB648D" w:rsidRPr="00CB648D" w:rsidRDefault="00CB648D" w:rsidP="00CB648D">
      <w:pPr>
        <w:pStyle w:val="NormalWeb"/>
        <w:numPr>
          <w:ilvl w:val="0"/>
          <w:numId w:val="21"/>
        </w:numPr>
        <w:rPr>
          <w:rFonts w:ascii="Calibri" w:hAnsi="Calibri" w:cs="Calibri"/>
          <w:sz w:val="22"/>
          <w:szCs w:val="22"/>
        </w:rPr>
      </w:pPr>
      <w:r w:rsidRPr="00CB648D">
        <w:rPr>
          <w:rFonts w:ascii="Calibri" w:hAnsi="Calibri" w:cs="Calibri"/>
          <w:sz w:val="22"/>
          <w:szCs w:val="22"/>
        </w:rPr>
        <w:t>direct or indirect support</w:t>
      </w:r>
    </w:p>
    <w:p w14:paraId="29C4DF19" w14:textId="77777777" w:rsidR="00CB648D" w:rsidRPr="00CB648D" w:rsidRDefault="00CB648D" w:rsidP="00CB648D">
      <w:pPr>
        <w:pStyle w:val="NormalWeb"/>
        <w:numPr>
          <w:ilvl w:val="0"/>
          <w:numId w:val="21"/>
        </w:numPr>
        <w:rPr>
          <w:rFonts w:ascii="Calibri" w:hAnsi="Calibri" w:cs="Calibri"/>
          <w:sz w:val="22"/>
          <w:szCs w:val="22"/>
        </w:rPr>
      </w:pPr>
      <w:r w:rsidRPr="00CB648D">
        <w:rPr>
          <w:rFonts w:ascii="Calibri" w:hAnsi="Calibri" w:cs="Calibri"/>
          <w:sz w:val="22"/>
          <w:szCs w:val="22"/>
        </w:rPr>
        <w:t>guidance around specialist resources or equipment</w:t>
      </w:r>
    </w:p>
    <w:p w14:paraId="00AF9734" w14:textId="24F25241"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are equipment and facilities secured to support pupils with SEND?</w:t>
      </w:r>
    </w:p>
    <w:p w14:paraId="6B48668D"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uses available resources to support pupils with SEND and may provide:</w:t>
      </w:r>
    </w:p>
    <w:p w14:paraId="5393260F" w14:textId="77777777" w:rsidR="00CB648D" w:rsidRPr="00CB648D" w:rsidRDefault="00CB648D" w:rsidP="00CB648D">
      <w:pPr>
        <w:pStyle w:val="NormalWeb"/>
        <w:numPr>
          <w:ilvl w:val="0"/>
          <w:numId w:val="22"/>
        </w:numPr>
        <w:rPr>
          <w:rFonts w:ascii="Calibri" w:hAnsi="Calibri" w:cs="Calibri"/>
          <w:sz w:val="22"/>
          <w:szCs w:val="22"/>
        </w:rPr>
      </w:pPr>
      <w:r w:rsidRPr="00CB648D">
        <w:rPr>
          <w:rFonts w:ascii="Calibri" w:hAnsi="Calibri" w:cs="Calibri"/>
          <w:sz w:val="22"/>
          <w:szCs w:val="22"/>
        </w:rPr>
        <w:lastRenderedPageBreak/>
        <w:t>adapted classroom resources</w:t>
      </w:r>
    </w:p>
    <w:p w14:paraId="4F27F5F9" w14:textId="77777777" w:rsidR="00CB648D" w:rsidRPr="00CB648D" w:rsidRDefault="00CB648D" w:rsidP="00CB648D">
      <w:pPr>
        <w:pStyle w:val="NormalWeb"/>
        <w:numPr>
          <w:ilvl w:val="0"/>
          <w:numId w:val="22"/>
        </w:numPr>
        <w:rPr>
          <w:rFonts w:ascii="Calibri" w:hAnsi="Calibri" w:cs="Calibri"/>
          <w:sz w:val="22"/>
          <w:szCs w:val="22"/>
        </w:rPr>
      </w:pPr>
      <w:r w:rsidRPr="00CB648D">
        <w:rPr>
          <w:rFonts w:ascii="Calibri" w:hAnsi="Calibri" w:cs="Calibri"/>
          <w:sz w:val="22"/>
          <w:szCs w:val="22"/>
        </w:rPr>
        <w:t>visual supports</w:t>
      </w:r>
    </w:p>
    <w:p w14:paraId="4B143A35" w14:textId="77777777" w:rsidR="00CB648D" w:rsidRPr="00CB648D" w:rsidRDefault="00CB648D" w:rsidP="00CB648D">
      <w:pPr>
        <w:pStyle w:val="NormalWeb"/>
        <w:numPr>
          <w:ilvl w:val="0"/>
          <w:numId w:val="22"/>
        </w:numPr>
        <w:rPr>
          <w:rFonts w:ascii="Calibri" w:hAnsi="Calibri" w:cs="Calibri"/>
          <w:sz w:val="22"/>
          <w:szCs w:val="22"/>
        </w:rPr>
      </w:pPr>
      <w:r w:rsidRPr="00CB648D">
        <w:rPr>
          <w:rFonts w:ascii="Calibri" w:hAnsi="Calibri" w:cs="Calibri"/>
          <w:sz w:val="22"/>
          <w:szCs w:val="22"/>
        </w:rPr>
        <w:t>sensory resources</w:t>
      </w:r>
    </w:p>
    <w:p w14:paraId="6209DA8B" w14:textId="77777777" w:rsidR="00CB648D" w:rsidRPr="00CB648D" w:rsidRDefault="00CB648D" w:rsidP="00CB648D">
      <w:pPr>
        <w:pStyle w:val="NormalWeb"/>
        <w:numPr>
          <w:ilvl w:val="0"/>
          <w:numId w:val="22"/>
        </w:numPr>
        <w:rPr>
          <w:rFonts w:ascii="Calibri" w:hAnsi="Calibri" w:cs="Calibri"/>
          <w:sz w:val="22"/>
          <w:szCs w:val="22"/>
        </w:rPr>
      </w:pPr>
      <w:r w:rsidRPr="00CB648D">
        <w:rPr>
          <w:rFonts w:ascii="Calibri" w:hAnsi="Calibri" w:cs="Calibri"/>
          <w:sz w:val="22"/>
          <w:szCs w:val="22"/>
        </w:rPr>
        <w:t>writing aids</w:t>
      </w:r>
    </w:p>
    <w:p w14:paraId="2F11F7CA" w14:textId="77777777" w:rsidR="00CB648D" w:rsidRPr="00CB648D" w:rsidRDefault="00CB648D" w:rsidP="00CB648D">
      <w:pPr>
        <w:pStyle w:val="NormalWeb"/>
        <w:numPr>
          <w:ilvl w:val="0"/>
          <w:numId w:val="22"/>
        </w:numPr>
        <w:rPr>
          <w:rFonts w:ascii="Calibri" w:hAnsi="Calibri" w:cs="Calibri"/>
          <w:sz w:val="22"/>
          <w:szCs w:val="22"/>
        </w:rPr>
      </w:pPr>
      <w:r w:rsidRPr="00CB648D">
        <w:rPr>
          <w:rFonts w:ascii="Calibri" w:hAnsi="Calibri" w:cs="Calibri"/>
          <w:sz w:val="22"/>
          <w:szCs w:val="22"/>
        </w:rPr>
        <w:t>seating adaptations</w:t>
      </w:r>
    </w:p>
    <w:p w14:paraId="5F5BCC6F" w14:textId="77777777" w:rsidR="00CB648D" w:rsidRPr="00CB648D" w:rsidRDefault="00CB648D" w:rsidP="00CB648D">
      <w:pPr>
        <w:pStyle w:val="NormalWeb"/>
        <w:numPr>
          <w:ilvl w:val="0"/>
          <w:numId w:val="22"/>
        </w:numPr>
        <w:rPr>
          <w:rFonts w:ascii="Calibri" w:hAnsi="Calibri" w:cs="Calibri"/>
          <w:sz w:val="22"/>
          <w:szCs w:val="22"/>
        </w:rPr>
      </w:pPr>
      <w:r w:rsidRPr="00CB648D">
        <w:rPr>
          <w:rFonts w:ascii="Calibri" w:hAnsi="Calibri" w:cs="Calibri"/>
          <w:sz w:val="22"/>
          <w:szCs w:val="22"/>
        </w:rPr>
        <w:t>equipment recommended by professionals</w:t>
      </w:r>
    </w:p>
    <w:p w14:paraId="5FBEA62C"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Where specialist equipment or facilities are needed, the school works with families and relevant external professionals to identify and secure appropriate support.</w:t>
      </w:r>
    </w:p>
    <w:p w14:paraId="2FF9DCBF" w14:textId="6CEE5EEB"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accessible is the school environment?</w:t>
      </w:r>
    </w:p>
    <w:p w14:paraId="1F966168"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Ackworth Mill Dam is committed to inclusion and accessibility. Reasonable adjustments are made, where needed, to the environment, curriculum and teaching approaches so that pupils with SEND can access learning alongside their peers.</w:t>
      </w:r>
    </w:p>
    <w:p w14:paraId="67239A56"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The school’s </w:t>
      </w:r>
      <w:r w:rsidRPr="00CB648D">
        <w:rPr>
          <w:rStyle w:val="Strong"/>
          <w:rFonts w:ascii="Calibri" w:hAnsi="Calibri" w:cs="Calibri"/>
          <w:sz w:val="22"/>
          <w:szCs w:val="22"/>
        </w:rPr>
        <w:t>Accessibility Plan</w:t>
      </w:r>
      <w:r w:rsidRPr="00CB648D">
        <w:rPr>
          <w:rFonts w:ascii="Calibri" w:hAnsi="Calibri" w:cs="Calibri"/>
          <w:sz w:val="22"/>
          <w:szCs w:val="22"/>
        </w:rPr>
        <w:t xml:space="preserve"> outlines how accessibility is improved over time. Accessibility is also considered in relation to:</w:t>
      </w:r>
    </w:p>
    <w:p w14:paraId="5BE4C0FD" w14:textId="77777777" w:rsidR="00CB648D" w:rsidRPr="00CB648D" w:rsidRDefault="00CB648D" w:rsidP="00CB648D">
      <w:pPr>
        <w:pStyle w:val="NormalWeb"/>
        <w:numPr>
          <w:ilvl w:val="0"/>
          <w:numId w:val="23"/>
        </w:numPr>
        <w:rPr>
          <w:rFonts w:ascii="Calibri" w:hAnsi="Calibri" w:cs="Calibri"/>
          <w:sz w:val="22"/>
          <w:szCs w:val="22"/>
        </w:rPr>
      </w:pPr>
      <w:r w:rsidRPr="00CB648D">
        <w:rPr>
          <w:rFonts w:ascii="Calibri" w:hAnsi="Calibri" w:cs="Calibri"/>
          <w:sz w:val="22"/>
          <w:szCs w:val="22"/>
        </w:rPr>
        <w:t>classroom environments</w:t>
      </w:r>
    </w:p>
    <w:p w14:paraId="71CC8B64" w14:textId="77777777" w:rsidR="00CB648D" w:rsidRPr="00CB648D" w:rsidRDefault="00CB648D" w:rsidP="00CB648D">
      <w:pPr>
        <w:pStyle w:val="NormalWeb"/>
        <w:numPr>
          <w:ilvl w:val="0"/>
          <w:numId w:val="23"/>
        </w:numPr>
        <w:rPr>
          <w:rFonts w:ascii="Calibri" w:hAnsi="Calibri" w:cs="Calibri"/>
          <w:sz w:val="22"/>
          <w:szCs w:val="22"/>
        </w:rPr>
      </w:pPr>
      <w:r w:rsidRPr="00CB648D">
        <w:rPr>
          <w:rFonts w:ascii="Calibri" w:hAnsi="Calibri" w:cs="Calibri"/>
          <w:sz w:val="22"/>
          <w:szCs w:val="22"/>
        </w:rPr>
        <w:t>movement around school</w:t>
      </w:r>
    </w:p>
    <w:p w14:paraId="4F0C613B" w14:textId="77777777" w:rsidR="00CB648D" w:rsidRPr="00CB648D" w:rsidRDefault="00CB648D" w:rsidP="00CB648D">
      <w:pPr>
        <w:pStyle w:val="NormalWeb"/>
        <w:numPr>
          <w:ilvl w:val="0"/>
          <w:numId w:val="23"/>
        </w:numPr>
        <w:rPr>
          <w:rFonts w:ascii="Calibri" w:hAnsi="Calibri" w:cs="Calibri"/>
          <w:sz w:val="22"/>
          <w:szCs w:val="22"/>
        </w:rPr>
      </w:pPr>
      <w:r w:rsidRPr="00CB648D">
        <w:rPr>
          <w:rFonts w:ascii="Calibri" w:hAnsi="Calibri" w:cs="Calibri"/>
          <w:sz w:val="22"/>
          <w:szCs w:val="22"/>
        </w:rPr>
        <w:t>trips and visits</w:t>
      </w:r>
    </w:p>
    <w:p w14:paraId="28FAEF79" w14:textId="77777777" w:rsidR="00CB648D" w:rsidRPr="00CB648D" w:rsidRDefault="00CB648D" w:rsidP="00CB648D">
      <w:pPr>
        <w:pStyle w:val="NormalWeb"/>
        <w:numPr>
          <w:ilvl w:val="0"/>
          <w:numId w:val="23"/>
        </w:numPr>
        <w:rPr>
          <w:rFonts w:ascii="Calibri" w:hAnsi="Calibri" w:cs="Calibri"/>
          <w:sz w:val="22"/>
          <w:szCs w:val="22"/>
        </w:rPr>
      </w:pPr>
      <w:r w:rsidRPr="00CB648D">
        <w:rPr>
          <w:rFonts w:ascii="Calibri" w:hAnsi="Calibri" w:cs="Calibri"/>
          <w:sz w:val="22"/>
          <w:szCs w:val="22"/>
        </w:rPr>
        <w:t>clubs and enrichment opportunities</w:t>
      </w:r>
    </w:p>
    <w:p w14:paraId="3DC1C308" w14:textId="77777777" w:rsidR="00CB648D" w:rsidRPr="00CB648D" w:rsidRDefault="00CB648D" w:rsidP="00CB648D">
      <w:pPr>
        <w:pStyle w:val="NormalWeb"/>
        <w:numPr>
          <w:ilvl w:val="0"/>
          <w:numId w:val="23"/>
        </w:numPr>
        <w:rPr>
          <w:rFonts w:ascii="Calibri" w:hAnsi="Calibri" w:cs="Calibri"/>
          <w:sz w:val="22"/>
          <w:szCs w:val="22"/>
        </w:rPr>
      </w:pPr>
      <w:r w:rsidRPr="00CB648D">
        <w:rPr>
          <w:rFonts w:ascii="Calibri" w:hAnsi="Calibri" w:cs="Calibri"/>
          <w:sz w:val="22"/>
          <w:szCs w:val="22"/>
        </w:rPr>
        <w:t>participation in wider school life</w:t>
      </w:r>
    </w:p>
    <w:p w14:paraId="4D63EE16" w14:textId="09894000"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 xml:space="preserve"> How does the school support children with medical needs or disabilities?</w:t>
      </w:r>
    </w:p>
    <w:p w14:paraId="0DB19637"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works with families and relevant professionals to support pupils with medical needs or disabilities so that they can access education safely and successfully.</w:t>
      </w:r>
    </w:p>
    <w:p w14:paraId="70DC75BF"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Where appropriate, this may include:</w:t>
      </w:r>
    </w:p>
    <w:p w14:paraId="549E2250" w14:textId="77777777" w:rsidR="00CB648D" w:rsidRPr="00CB648D" w:rsidRDefault="00CB648D" w:rsidP="00CB648D">
      <w:pPr>
        <w:pStyle w:val="NormalWeb"/>
        <w:numPr>
          <w:ilvl w:val="0"/>
          <w:numId w:val="24"/>
        </w:numPr>
        <w:rPr>
          <w:rFonts w:ascii="Calibri" w:hAnsi="Calibri" w:cs="Calibri"/>
          <w:sz w:val="22"/>
          <w:szCs w:val="22"/>
        </w:rPr>
      </w:pPr>
      <w:r w:rsidRPr="00CB648D">
        <w:rPr>
          <w:rFonts w:ascii="Calibri" w:hAnsi="Calibri" w:cs="Calibri"/>
          <w:sz w:val="22"/>
          <w:szCs w:val="22"/>
        </w:rPr>
        <w:t>healthcare plans</w:t>
      </w:r>
    </w:p>
    <w:p w14:paraId="51972FB4" w14:textId="77777777" w:rsidR="00CB648D" w:rsidRPr="00CB648D" w:rsidRDefault="00CB648D" w:rsidP="00CB648D">
      <w:pPr>
        <w:pStyle w:val="NormalWeb"/>
        <w:numPr>
          <w:ilvl w:val="0"/>
          <w:numId w:val="24"/>
        </w:numPr>
        <w:rPr>
          <w:rFonts w:ascii="Calibri" w:hAnsi="Calibri" w:cs="Calibri"/>
          <w:sz w:val="22"/>
          <w:szCs w:val="22"/>
        </w:rPr>
      </w:pPr>
      <w:r w:rsidRPr="00CB648D">
        <w:rPr>
          <w:rFonts w:ascii="Calibri" w:hAnsi="Calibri" w:cs="Calibri"/>
          <w:sz w:val="22"/>
          <w:szCs w:val="22"/>
        </w:rPr>
        <w:t>risk assessments</w:t>
      </w:r>
    </w:p>
    <w:p w14:paraId="300DE1A9" w14:textId="77777777" w:rsidR="00CB648D" w:rsidRPr="00CB648D" w:rsidRDefault="00CB648D" w:rsidP="00CB648D">
      <w:pPr>
        <w:pStyle w:val="NormalWeb"/>
        <w:numPr>
          <w:ilvl w:val="0"/>
          <w:numId w:val="24"/>
        </w:numPr>
        <w:rPr>
          <w:rFonts w:ascii="Calibri" w:hAnsi="Calibri" w:cs="Calibri"/>
          <w:sz w:val="22"/>
          <w:szCs w:val="22"/>
        </w:rPr>
      </w:pPr>
      <w:r w:rsidRPr="00CB648D">
        <w:rPr>
          <w:rFonts w:ascii="Calibri" w:hAnsi="Calibri" w:cs="Calibri"/>
          <w:sz w:val="22"/>
          <w:szCs w:val="22"/>
        </w:rPr>
        <w:t>staff briefing and training</w:t>
      </w:r>
    </w:p>
    <w:p w14:paraId="1F96DEFF" w14:textId="77777777" w:rsidR="00CB648D" w:rsidRPr="00CB648D" w:rsidRDefault="00CB648D" w:rsidP="00CB648D">
      <w:pPr>
        <w:pStyle w:val="NormalWeb"/>
        <w:numPr>
          <w:ilvl w:val="0"/>
          <w:numId w:val="24"/>
        </w:numPr>
        <w:rPr>
          <w:rFonts w:ascii="Calibri" w:hAnsi="Calibri" w:cs="Calibri"/>
          <w:sz w:val="22"/>
          <w:szCs w:val="22"/>
        </w:rPr>
      </w:pPr>
      <w:r w:rsidRPr="00CB648D">
        <w:rPr>
          <w:rFonts w:ascii="Calibri" w:hAnsi="Calibri" w:cs="Calibri"/>
          <w:sz w:val="22"/>
          <w:szCs w:val="22"/>
        </w:rPr>
        <w:t>reasonable adjustments</w:t>
      </w:r>
    </w:p>
    <w:p w14:paraId="79F5A4DD" w14:textId="77777777" w:rsidR="00CB648D" w:rsidRPr="00CB648D" w:rsidRDefault="00CB648D" w:rsidP="00CB648D">
      <w:pPr>
        <w:pStyle w:val="NormalWeb"/>
        <w:numPr>
          <w:ilvl w:val="0"/>
          <w:numId w:val="24"/>
        </w:numPr>
        <w:rPr>
          <w:rFonts w:ascii="Calibri" w:hAnsi="Calibri" w:cs="Calibri"/>
          <w:sz w:val="22"/>
          <w:szCs w:val="22"/>
        </w:rPr>
      </w:pPr>
      <w:r w:rsidRPr="00CB648D">
        <w:rPr>
          <w:rFonts w:ascii="Calibri" w:hAnsi="Calibri" w:cs="Calibri"/>
          <w:sz w:val="22"/>
          <w:szCs w:val="22"/>
        </w:rPr>
        <w:t>close liaison with health professionals and families</w:t>
      </w:r>
    </w:p>
    <w:p w14:paraId="5FC2B662" w14:textId="36ACF73F"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does the school support transition?</w:t>
      </w:r>
    </w:p>
    <w:p w14:paraId="4BDBB06E"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works carefully to support pupils with SEND during key transition points, including:</w:t>
      </w:r>
    </w:p>
    <w:p w14:paraId="460C5C34" w14:textId="77777777" w:rsidR="00CB648D" w:rsidRPr="00CB648D" w:rsidRDefault="00CB648D" w:rsidP="00CB648D">
      <w:pPr>
        <w:pStyle w:val="NormalWeb"/>
        <w:numPr>
          <w:ilvl w:val="0"/>
          <w:numId w:val="25"/>
        </w:numPr>
        <w:rPr>
          <w:rFonts w:ascii="Calibri" w:hAnsi="Calibri" w:cs="Calibri"/>
          <w:sz w:val="22"/>
          <w:szCs w:val="22"/>
        </w:rPr>
      </w:pPr>
      <w:r w:rsidRPr="00CB648D">
        <w:rPr>
          <w:rFonts w:ascii="Calibri" w:hAnsi="Calibri" w:cs="Calibri"/>
          <w:sz w:val="22"/>
          <w:szCs w:val="22"/>
        </w:rPr>
        <w:t>transition into school</w:t>
      </w:r>
    </w:p>
    <w:p w14:paraId="633A1479" w14:textId="77777777" w:rsidR="00CB648D" w:rsidRPr="00CB648D" w:rsidRDefault="00CB648D" w:rsidP="00CB648D">
      <w:pPr>
        <w:pStyle w:val="NormalWeb"/>
        <w:numPr>
          <w:ilvl w:val="0"/>
          <w:numId w:val="25"/>
        </w:numPr>
        <w:rPr>
          <w:rFonts w:ascii="Calibri" w:hAnsi="Calibri" w:cs="Calibri"/>
          <w:sz w:val="22"/>
          <w:szCs w:val="22"/>
        </w:rPr>
      </w:pPr>
      <w:r w:rsidRPr="00CB648D">
        <w:rPr>
          <w:rFonts w:ascii="Calibri" w:hAnsi="Calibri" w:cs="Calibri"/>
          <w:sz w:val="22"/>
          <w:szCs w:val="22"/>
        </w:rPr>
        <w:t>movement between classes and year groups</w:t>
      </w:r>
    </w:p>
    <w:p w14:paraId="46306124" w14:textId="77777777" w:rsidR="00CB648D" w:rsidRPr="00CB648D" w:rsidRDefault="00CB648D" w:rsidP="00CB648D">
      <w:pPr>
        <w:pStyle w:val="NormalWeb"/>
        <w:numPr>
          <w:ilvl w:val="0"/>
          <w:numId w:val="25"/>
        </w:numPr>
        <w:rPr>
          <w:rFonts w:ascii="Calibri" w:hAnsi="Calibri" w:cs="Calibri"/>
          <w:sz w:val="22"/>
          <w:szCs w:val="22"/>
        </w:rPr>
      </w:pPr>
      <w:r w:rsidRPr="00CB648D">
        <w:rPr>
          <w:rFonts w:ascii="Calibri" w:hAnsi="Calibri" w:cs="Calibri"/>
          <w:sz w:val="22"/>
          <w:szCs w:val="22"/>
        </w:rPr>
        <w:lastRenderedPageBreak/>
        <w:t>transition to secondary school</w:t>
      </w:r>
    </w:p>
    <w:p w14:paraId="490B6D3B"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Support may include:</w:t>
      </w:r>
    </w:p>
    <w:p w14:paraId="566A5164" w14:textId="77777777" w:rsidR="00CB648D" w:rsidRPr="00CB648D" w:rsidRDefault="00CB648D" w:rsidP="00CB648D">
      <w:pPr>
        <w:pStyle w:val="NormalWeb"/>
        <w:numPr>
          <w:ilvl w:val="0"/>
          <w:numId w:val="26"/>
        </w:numPr>
        <w:rPr>
          <w:rFonts w:ascii="Calibri" w:hAnsi="Calibri" w:cs="Calibri"/>
          <w:sz w:val="22"/>
          <w:szCs w:val="22"/>
        </w:rPr>
      </w:pPr>
      <w:r w:rsidRPr="00CB648D">
        <w:rPr>
          <w:rFonts w:ascii="Calibri" w:hAnsi="Calibri" w:cs="Calibri"/>
          <w:sz w:val="22"/>
          <w:szCs w:val="22"/>
        </w:rPr>
        <w:t>nursery visits</w:t>
      </w:r>
    </w:p>
    <w:p w14:paraId="47C144D1" w14:textId="77777777" w:rsidR="00CB648D" w:rsidRPr="00CB648D" w:rsidRDefault="00CB648D" w:rsidP="00CB648D">
      <w:pPr>
        <w:pStyle w:val="NormalWeb"/>
        <w:numPr>
          <w:ilvl w:val="0"/>
          <w:numId w:val="26"/>
        </w:numPr>
        <w:rPr>
          <w:rFonts w:ascii="Calibri" w:hAnsi="Calibri" w:cs="Calibri"/>
          <w:sz w:val="22"/>
          <w:szCs w:val="22"/>
        </w:rPr>
      </w:pPr>
      <w:r w:rsidRPr="00CB648D">
        <w:rPr>
          <w:rFonts w:ascii="Calibri" w:hAnsi="Calibri" w:cs="Calibri"/>
          <w:sz w:val="22"/>
          <w:szCs w:val="22"/>
        </w:rPr>
        <w:t>home visits where appropriate</w:t>
      </w:r>
    </w:p>
    <w:p w14:paraId="5C79D772" w14:textId="77777777" w:rsidR="00CB648D" w:rsidRPr="00CB648D" w:rsidRDefault="00CB648D" w:rsidP="00CB648D">
      <w:pPr>
        <w:pStyle w:val="NormalWeb"/>
        <w:numPr>
          <w:ilvl w:val="0"/>
          <w:numId w:val="26"/>
        </w:numPr>
        <w:rPr>
          <w:rFonts w:ascii="Calibri" w:hAnsi="Calibri" w:cs="Calibri"/>
          <w:sz w:val="22"/>
          <w:szCs w:val="22"/>
        </w:rPr>
      </w:pPr>
      <w:r w:rsidRPr="00CB648D">
        <w:rPr>
          <w:rFonts w:ascii="Calibri" w:hAnsi="Calibri" w:cs="Calibri"/>
          <w:sz w:val="22"/>
          <w:szCs w:val="22"/>
        </w:rPr>
        <w:t>transition meetings</w:t>
      </w:r>
    </w:p>
    <w:p w14:paraId="494B223B" w14:textId="77777777" w:rsidR="00CB648D" w:rsidRPr="00CB648D" w:rsidRDefault="00CB648D" w:rsidP="00CB648D">
      <w:pPr>
        <w:pStyle w:val="NormalWeb"/>
        <w:numPr>
          <w:ilvl w:val="0"/>
          <w:numId w:val="26"/>
        </w:numPr>
        <w:rPr>
          <w:rFonts w:ascii="Calibri" w:hAnsi="Calibri" w:cs="Calibri"/>
          <w:sz w:val="22"/>
          <w:szCs w:val="22"/>
        </w:rPr>
      </w:pPr>
      <w:r w:rsidRPr="00CB648D">
        <w:rPr>
          <w:rFonts w:ascii="Calibri" w:hAnsi="Calibri" w:cs="Calibri"/>
          <w:sz w:val="22"/>
          <w:szCs w:val="22"/>
        </w:rPr>
        <w:t>information sharing</w:t>
      </w:r>
    </w:p>
    <w:p w14:paraId="626D07E6" w14:textId="77777777" w:rsidR="00CB648D" w:rsidRPr="00CB648D" w:rsidRDefault="00CB648D" w:rsidP="00CB648D">
      <w:pPr>
        <w:pStyle w:val="NormalWeb"/>
        <w:numPr>
          <w:ilvl w:val="0"/>
          <w:numId w:val="26"/>
        </w:numPr>
        <w:rPr>
          <w:rFonts w:ascii="Calibri" w:hAnsi="Calibri" w:cs="Calibri"/>
          <w:sz w:val="22"/>
          <w:szCs w:val="22"/>
        </w:rPr>
      </w:pPr>
      <w:r w:rsidRPr="00CB648D">
        <w:rPr>
          <w:rFonts w:ascii="Calibri" w:hAnsi="Calibri" w:cs="Calibri"/>
          <w:sz w:val="22"/>
          <w:szCs w:val="22"/>
        </w:rPr>
        <w:t>additional visits</w:t>
      </w:r>
    </w:p>
    <w:p w14:paraId="0BD4F3ED" w14:textId="77777777" w:rsidR="00CB648D" w:rsidRPr="00CB648D" w:rsidRDefault="00CB648D" w:rsidP="00CB648D">
      <w:pPr>
        <w:pStyle w:val="NormalWeb"/>
        <w:numPr>
          <w:ilvl w:val="0"/>
          <w:numId w:val="26"/>
        </w:numPr>
        <w:rPr>
          <w:rFonts w:ascii="Calibri" w:hAnsi="Calibri" w:cs="Calibri"/>
          <w:sz w:val="22"/>
          <w:szCs w:val="22"/>
        </w:rPr>
      </w:pPr>
      <w:r w:rsidRPr="00CB648D">
        <w:rPr>
          <w:rFonts w:ascii="Calibri" w:hAnsi="Calibri" w:cs="Calibri"/>
          <w:sz w:val="22"/>
          <w:szCs w:val="22"/>
        </w:rPr>
        <w:t>enhanced transition arrangements</w:t>
      </w:r>
    </w:p>
    <w:p w14:paraId="039E77C2" w14:textId="77777777" w:rsidR="00CB648D" w:rsidRPr="00CB648D" w:rsidRDefault="00CB648D" w:rsidP="00CB648D">
      <w:pPr>
        <w:pStyle w:val="NormalWeb"/>
        <w:numPr>
          <w:ilvl w:val="0"/>
          <w:numId w:val="26"/>
        </w:numPr>
        <w:rPr>
          <w:rFonts w:ascii="Calibri" w:hAnsi="Calibri" w:cs="Calibri"/>
          <w:sz w:val="22"/>
          <w:szCs w:val="22"/>
        </w:rPr>
      </w:pPr>
      <w:r w:rsidRPr="00CB648D">
        <w:rPr>
          <w:rFonts w:ascii="Calibri" w:hAnsi="Calibri" w:cs="Calibri"/>
          <w:sz w:val="22"/>
          <w:szCs w:val="22"/>
        </w:rPr>
        <w:t>social stories or transition booklets</w:t>
      </w:r>
    </w:p>
    <w:p w14:paraId="71650AD7"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aim is to help pupils feel settled, confident and prepared for change.</w:t>
      </w:r>
    </w:p>
    <w:p w14:paraId="4C5DD13E" w14:textId="45378A34"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are pupils with SEND enabled to engage in activities with pupils who do not have SEND?</w:t>
      </w:r>
    </w:p>
    <w:p w14:paraId="46310A2B"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is committed to ensuring that pupils with SEND are included in the life of the school and can participate alongside their peers. This includes access to:</w:t>
      </w:r>
    </w:p>
    <w:p w14:paraId="625FFADF" w14:textId="77777777" w:rsidR="00CB648D" w:rsidRPr="00CB648D" w:rsidRDefault="00CB648D" w:rsidP="00CB648D">
      <w:pPr>
        <w:pStyle w:val="NormalWeb"/>
        <w:numPr>
          <w:ilvl w:val="0"/>
          <w:numId w:val="27"/>
        </w:numPr>
        <w:rPr>
          <w:rFonts w:ascii="Calibri" w:hAnsi="Calibri" w:cs="Calibri"/>
          <w:sz w:val="22"/>
          <w:szCs w:val="22"/>
        </w:rPr>
      </w:pPr>
      <w:r w:rsidRPr="00CB648D">
        <w:rPr>
          <w:rFonts w:ascii="Calibri" w:hAnsi="Calibri" w:cs="Calibri"/>
          <w:sz w:val="22"/>
          <w:szCs w:val="22"/>
        </w:rPr>
        <w:t>classroom learning</w:t>
      </w:r>
    </w:p>
    <w:p w14:paraId="17282264" w14:textId="77777777" w:rsidR="00CB648D" w:rsidRPr="00CB648D" w:rsidRDefault="00CB648D" w:rsidP="00CB648D">
      <w:pPr>
        <w:pStyle w:val="NormalWeb"/>
        <w:numPr>
          <w:ilvl w:val="0"/>
          <w:numId w:val="27"/>
        </w:numPr>
        <w:rPr>
          <w:rFonts w:ascii="Calibri" w:hAnsi="Calibri" w:cs="Calibri"/>
          <w:sz w:val="22"/>
          <w:szCs w:val="22"/>
        </w:rPr>
      </w:pPr>
      <w:r w:rsidRPr="00CB648D">
        <w:rPr>
          <w:rFonts w:ascii="Calibri" w:hAnsi="Calibri" w:cs="Calibri"/>
          <w:sz w:val="22"/>
          <w:szCs w:val="22"/>
        </w:rPr>
        <w:t>school trips and visits</w:t>
      </w:r>
    </w:p>
    <w:p w14:paraId="79BC26F3" w14:textId="77777777" w:rsidR="00CB648D" w:rsidRPr="00CB648D" w:rsidRDefault="00CB648D" w:rsidP="00CB648D">
      <w:pPr>
        <w:pStyle w:val="NormalWeb"/>
        <w:numPr>
          <w:ilvl w:val="0"/>
          <w:numId w:val="27"/>
        </w:numPr>
        <w:rPr>
          <w:rFonts w:ascii="Calibri" w:hAnsi="Calibri" w:cs="Calibri"/>
          <w:sz w:val="22"/>
          <w:szCs w:val="22"/>
        </w:rPr>
      </w:pPr>
      <w:r w:rsidRPr="00CB648D">
        <w:rPr>
          <w:rFonts w:ascii="Calibri" w:hAnsi="Calibri" w:cs="Calibri"/>
          <w:sz w:val="22"/>
          <w:szCs w:val="22"/>
        </w:rPr>
        <w:t>clubs and enrichment activities</w:t>
      </w:r>
    </w:p>
    <w:p w14:paraId="422F2333" w14:textId="77777777" w:rsidR="00CB648D" w:rsidRPr="00CB648D" w:rsidRDefault="00CB648D" w:rsidP="00CB648D">
      <w:pPr>
        <w:pStyle w:val="NormalWeb"/>
        <w:numPr>
          <w:ilvl w:val="0"/>
          <w:numId w:val="27"/>
        </w:numPr>
        <w:rPr>
          <w:rFonts w:ascii="Calibri" w:hAnsi="Calibri" w:cs="Calibri"/>
          <w:sz w:val="22"/>
          <w:szCs w:val="22"/>
        </w:rPr>
      </w:pPr>
      <w:r w:rsidRPr="00CB648D">
        <w:rPr>
          <w:rFonts w:ascii="Calibri" w:hAnsi="Calibri" w:cs="Calibri"/>
          <w:sz w:val="22"/>
          <w:szCs w:val="22"/>
        </w:rPr>
        <w:t>special events</w:t>
      </w:r>
    </w:p>
    <w:p w14:paraId="25663D29" w14:textId="77777777" w:rsidR="00CB648D" w:rsidRPr="00CB648D" w:rsidRDefault="00CB648D" w:rsidP="00CB648D">
      <w:pPr>
        <w:pStyle w:val="NormalWeb"/>
        <w:numPr>
          <w:ilvl w:val="0"/>
          <w:numId w:val="27"/>
        </w:numPr>
        <w:rPr>
          <w:rFonts w:ascii="Calibri" w:hAnsi="Calibri" w:cs="Calibri"/>
          <w:sz w:val="22"/>
          <w:szCs w:val="22"/>
        </w:rPr>
      </w:pPr>
      <w:r w:rsidRPr="00CB648D">
        <w:rPr>
          <w:rFonts w:ascii="Calibri" w:hAnsi="Calibri" w:cs="Calibri"/>
          <w:sz w:val="22"/>
          <w:szCs w:val="22"/>
        </w:rPr>
        <w:t>wider school experiences</w:t>
      </w:r>
    </w:p>
    <w:p w14:paraId="5E451B5E"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Reasonable adjustments are made where needed to support participation.</w:t>
      </w:r>
    </w:p>
    <w:p w14:paraId="1C37DE4F" w14:textId="41690652"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What support is available for tests and assessments?</w:t>
      </w:r>
    </w:p>
    <w:p w14:paraId="26584B87" w14:textId="0FC3837D"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Where appropriate, the school considers reasonable adjustments and access arrangements to enable pupils to </w:t>
      </w:r>
      <w:r>
        <w:rPr>
          <w:rFonts w:ascii="Calibri" w:hAnsi="Calibri" w:cs="Calibri"/>
          <w:sz w:val="22"/>
          <w:szCs w:val="22"/>
        </w:rPr>
        <w:t xml:space="preserve">participate in internal and statutory assessments </w:t>
      </w:r>
      <w:r w:rsidRPr="00CB648D">
        <w:rPr>
          <w:rFonts w:ascii="Calibri" w:hAnsi="Calibri" w:cs="Calibri"/>
          <w:sz w:val="22"/>
          <w:szCs w:val="22"/>
        </w:rPr>
        <w:t>in line with current guidance.</w:t>
      </w:r>
    </w:p>
    <w:p w14:paraId="245630D1" w14:textId="4816E844"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How are admissions arranged for pupils with SEND?</w:t>
      </w:r>
    </w:p>
    <w:p w14:paraId="199B934D"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Pupils with SEND are admitted in line with the school’s admissions policy. The school welcomes opportunities to discuss individual needs with parents before admission so that support and reasonable adjustments can be planned where appropriate.</w:t>
      </w:r>
    </w:p>
    <w:p w14:paraId="006EAE7E" w14:textId="342B90D5"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What should I do if I am unhappy with the support provided?</w:t>
      </w:r>
    </w:p>
    <w:p w14:paraId="3128D01F"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The school encourages parents to raise concerns as early as possible. In the first instance, parents should speak to:</w:t>
      </w:r>
    </w:p>
    <w:p w14:paraId="05C4FF85" w14:textId="4DE61325" w:rsidR="00CB648D" w:rsidRPr="00CB648D" w:rsidRDefault="0033686C" w:rsidP="00CB648D">
      <w:pPr>
        <w:pStyle w:val="NormalWeb"/>
        <w:numPr>
          <w:ilvl w:val="0"/>
          <w:numId w:val="28"/>
        </w:numPr>
        <w:rPr>
          <w:rFonts w:ascii="Calibri" w:hAnsi="Calibri" w:cs="Calibri"/>
          <w:sz w:val="22"/>
          <w:szCs w:val="22"/>
        </w:rPr>
      </w:pPr>
      <w:r>
        <w:rPr>
          <w:rFonts w:ascii="Calibri" w:hAnsi="Calibri" w:cs="Calibri"/>
          <w:sz w:val="22"/>
          <w:szCs w:val="22"/>
        </w:rPr>
        <w:t>The</w:t>
      </w:r>
      <w:r w:rsidR="00CB648D" w:rsidRPr="00CB648D">
        <w:rPr>
          <w:rFonts w:ascii="Calibri" w:hAnsi="Calibri" w:cs="Calibri"/>
          <w:sz w:val="22"/>
          <w:szCs w:val="22"/>
        </w:rPr>
        <w:t xml:space="preserve"> class teacher</w:t>
      </w:r>
    </w:p>
    <w:p w14:paraId="718B5084" w14:textId="77777777" w:rsidR="00CB648D" w:rsidRPr="00CB648D" w:rsidRDefault="00CB648D" w:rsidP="00CB648D">
      <w:pPr>
        <w:pStyle w:val="NormalWeb"/>
        <w:numPr>
          <w:ilvl w:val="0"/>
          <w:numId w:val="28"/>
        </w:numPr>
        <w:rPr>
          <w:rFonts w:ascii="Calibri" w:hAnsi="Calibri" w:cs="Calibri"/>
          <w:sz w:val="22"/>
          <w:szCs w:val="22"/>
        </w:rPr>
      </w:pPr>
      <w:r w:rsidRPr="00CB648D">
        <w:rPr>
          <w:rFonts w:ascii="Calibri" w:hAnsi="Calibri" w:cs="Calibri"/>
          <w:sz w:val="22"/>
          <w:szCs w:val="22"/>
        </w:rPr>
        <w:lastRenderedPageBreak/>
        <w:t>the SENCo</w:t>
      </w:r>
    </w:p>
    <w:p w14:paraId="089CCD2F" w14:textId="4D06C425" w:rsidR="00CB648D" w:rsidRPr="00CB648D" w:rsidRDefault="0033686C" w:rsidP="00CB648D">
      <w:pPr>
        <w:pStyle w:val="NormalWeb"/>
        <w:numPr>
          <w:ilvl w:val="0"/>
          <w:numId w:val="28"/>
        </w:numPr>
        <w:rPr>
          <w:rFonts w:ascii="Calibri" w:hAnsi="Calibri" w:cs="Calibri"/>
          <w:sz w:val="22"/>
          <w:szCs w:val="22"/>
        </w:rPr>
      </w:pPr>
      <w:r>
        <w:rPr>
          <w:rFonts w:ascii="Calibri" w:hAnsi="Calibri" w:cs="Calibri"/>
          <w:sz w:val="22"/>
          <w:szCs w:val="22"/>
        </w:rPr>
        <w:t>The</w:t>
      </w:r>
      <w:r w:rsidR="00CB648D" w:rsidRPr="00CB648D">
        <w:rPr>
          <w:rFonts w:ascii="Calibri" w:hAnsi="Calibri" w:cs="Calibri"/>
          <w:sz w:val="22"/>
          <w:szCs w:val="22"/>
        </w:rPr>
        <w:t xml:space="preserve"> Headteacher, if concerns remain</w:t>
      </w:r>
    </w:p>
    <w:p w14:paraId="02782B44"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If concerns are not resolved, parents may follow the school’s complaints procedure, which is available on the school website.</w:t>
      </w:r>
    </w:p>
    <w:p w14:paraId="5720831A" w14:textId="03E2880D"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Where can I find further information and support?</w:t>
      </w:r>
    </w:p>
    <w:p w14:paraId="15526D84"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 xml:space="preserve">Further information about services and support for children and young people with SEND and their families can be found through the </w:t>
      </w:r>
      <w:r w:rsidRPr="00CB648D">
        <w:rPr>
          <w:rStyle w:val="Strong"/>
          <w:rFonts w:ascii="Calibri" w:hAnsi="Calibri" w:cs="Calibri"/>
          <w:sz w:val="22"/>
          <w:szCs w:val="22"/>
        </w:rPr>
        <w:t>Wakefield Local Offer</w:t>
      </w:r>
      <w:r w:rsidRPr="00CB648D">
        <w:rPr>
          <w:rFonts w:ascii="Calibri" w:hAnsi="Calibri" w:cs="Calibri"/>
          <w:sz w:val="22"/>
          <w:szCs w:val="22"/>
        </w:rPr>
        <w:t>:</w:t>
      </w:r>
    </w:p>
    <w:p w14:paraId="16402F1B" w14:textId="77777777" w:rsidR="00CB648D" w:rsidRPr="00CB648D" w:rsidRDefault="00CB648D" w:rsidP="00CB648D">
      <w:pPr>
        <w:pStyle w:val="NormalWeb"/>
        <w:rPr>
          <w:rFonts w:ascii="Calibri" w:hAnsi="Calibri" w:cs="Calibri"/>
          <w:sz w:val="22"/>
          <w:szCs w:val="22"/>
        </w:rPr>
      </w:pPr>
      <w:r w:rsidRPr="00CB648D">
        <w:rPr>
          <w:rStyle w:val="Strong"/>
          <w:rFonts w:ascii="Calibri" w:hAnsi="Calibri" w:cs="Calibri"/>
          <w:sz w:val="22"/>
          <w:szCs w:val="22"/>
        </w:rPr>
        <w:t>Wakefield Local Offer:</w:t>
      </w:r>
      <w:r w:rsidRPr="00CB648D">
        <w:rPr>
          <w:rFonts w:ascii="Calibri" w:hAnsi="Calibri" w:cs="Calibri"/>
          <w:sz w:val="22"/>
          <w:szCs w:val="22"/>
        </w:rPr>
        <w:t xml:space="preserve"> </w:t>
      </w:r>
      <w:hyperlink r:id="rId11" w:tgtFrame="_new" w:history="1">
        <w:r w:rsidRPr="00CB648D">
          <w:rPr>
            <w:rStyle w:val="Hyperlink"/>
            <w:rFonts w:ascii="Calibri" w:eastAsiaTheme="majorEastAsia" w:hAnsi="Calibri" w:cs="Calibri"/>
            <w:color w:val="auto"/>
            <w:sz w:val="22"/>
            <w:szCs w:val="22"/>
          </w:rPr>
          <w:t>https://wakefield.mylocaloffer.org</w:t>
        </w:r>
      </w:hyperlink>
    </w:p>
    <w:p w14:paraId="375BE398"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Parents may also find it helpful to refer to the school’s:</w:t>
      </w:r>
    </w:p>
    <w:p w14:paraId="5B370E51" w14:textId="77777777" w:rsidR="00CB648D" w:rsidRPr="00CB648D" w:rsidRDefault="00CB648D" w:rsidP="00CB648D">
      <w:pPr>
        <w:pStyle w:val="NormalWeb"/>
        <w:numPr>
          <w:ilvl w:val="0"/>
          <w:numId w:val="29"/>
        </w:numPr>
        <w:rPr>
          <w:rFonts w:ascii="Calibri" w:hAnsi="Calibri" w:cs="Calibri"/>
          <w:sz w:val="22"/>
          <w:szCs w:val="22"/>
        </w:rPr>
      </w:pPr>
      <w:r w:rsidRPr="00CB648D">
        <w:rPr>
          <w:rFonts w:ascii="Calibri" w:hAnsi="Calibri" w:cs="Calibri"/>
          <w:sz w:val="22"/>
          <w:szCs w:val="22"/>
        </w:rPr>
        <w:t>SEND Policy</w:t>
      </w:r>
    </w:p>
    <w:p w14:paraId="6A2D19EE" w14:textId="77777777" w:rsidR="00CB648D" w:rsidRPr="00CB648D" w:rsidRDefault="00CB648D" w:rsidP="00CB648D">
      <w:pPr>
        <w:pStyle w:val="NormalWeb"/>
        <w:numPr>
          <w:ilvl w:val="0"/>
          <w:numId w:val="29"/>
        </w:numPr>
        <w:rPr>
          <w:rFonts w:ascii="Calibri" w:hAnsi="Calibri" w:cs="Calibri"/>
          <w:sz w:val="22"/>
          <w:szCs w:val="22"/>
        </w:rPr>
      </w:pPr>
      <w:r w:rsidRPr="00CB648D">
        <w:rPr>
          <w:rFonts w:ascii="Calibri" w:hAnsi="Calibri" w:cs="Calibri"/>
          <w:sz w:val="22"/>
          <w:szCs w:val="22"/>
        </w:rPr>
        <w:t>Accessibility Plan</w:t>
      </w:r>
    </w:p>
    <w:p w14:paraId="5F48BDDD" w14:textId="77777777" w:rsidR="00CB648D" w:rsidRPr="00CB648D" w:rsidRDefault="00CB648D" w:rsidP="00CB648D">
      <w:pPr>
        <w:pStyle w:val="NormalWeb"/>
        <w:numPr>
          <w:ilvl w:val="0"/>
          <w:numId w:val="29"/>
        </w:numPr>
        <w:rPr>
          <w:rFonts w:ascii="Calibri" w:hAnsi="Calibri" w:cs="Calibri"/>
          <w:sz w:val="22"/>
          <w:szCs w:val="22"/>
        </w:rPr>
      </w:pPr>
      <w:r w:rsidRPr="00CB648D">
        <w:rPr>
          <w:rFonts w:ascii="Calibri" w:hAnsi="Calibri" w:cs="Calibri"/>
          <w:sz w:val="22"/>
          <w:szCs w:val="22"/>
        </w:rPr>
        <w:t>Admissions Policy</w:t>
      </w:r>
    </w:p>
    <w:p w14:paraId="04A8B18A" w14:textId="77777777" w:rsidR="00CB648D" w:rsidRPr="00CB648D" w:rsidRDefault="00CB648D" w:rsidP="00CB648D">
      <w:pPr>
        <w:pStyle w:val="NormalWeb"/>
        <w:numPr>
          <w:ilvl w:val="0"/>
          <w:numId w:val="29"/>
        </w:numPr>
        <w:rPr>
          <w:rFonts w:ascii="Calibri" w:hAnsi="Calibri" w:cs="Calibri"/>
          <w:sz w:val="22"/>
          <w:szCs w:val="22"/>
        </w:rPr>
      </w:pPr>
      <w:r w:rsidRPr="00CB648D">
        <w:rPr>
          <w:rFonts w:ascii="Calibri" w:hAnsi="Calibri" w:cs="Calibri"/>
          <w:sz w:val="22"/>
          <w:szCs w:val="22"/>
        </w:rPr>
        <w:t>Complaints Policy</w:t>
      </w:r>
    </w:p>
    <w:p w14:paraId="56AF9DF9" w14:textId="77777777" w:rsidR="00CB648D" w:rsidRPr="00CB648D" w:rsidRDefault="00CB648D" w:rsidP="00CB648D">
      <w:pPr>
        <w:pStyle w:val="NormalWeb"/>
        <w:numPr>
          <w:ilvl w:val="0"/>
          <w:numId w:val="29"/>
        </w:numPr>
        <w:rPr>
          <w:rFonts w:ascii="Calibri" w:hAnsi="Calibri" w:cs="Calibri"/>
          <w:sz w:val="22"/>
          <w:szCs w:val="22"/>
        </w:rPr>
      </w:pPr>
      <w:r w:rsidRPr="00CB648D">
        <w:rPr>
          <w:rFonts w:ascii="Calibri" w:hAnsi="Calibri" w:cs="Calibri"/>
          <w:sz w:val="22"/>
          <w:szCs w:val="22"/>
        </w:rPr>
        <w:t>Behaviour Policy</w:t>
      </w:r>
    </w:p>
    <w:p w14:paraId="2A4C450E" w14:textId="77777777" w:rsidR="00CB648D" w:rsidRPr="00CB648D" w:rsidRDefault="00CB648D" w:rsidP="00CB648D">
      <w:pPr>
        <w:pStyle w:val="NormalWeb"/>
        <w:numPr>
          <w:ilvl w:val="0"/>
          <w:numId w:val="29"/>
        </w:numPr>
        <w:rPr>
          <w:rFonts w:ascii="Calibri" w:hAnsi="Calibri" w:cs="Calibri"/>
          <w:sz w:val="22"/>
          <w:szCs w:val="22"/>
        </w:rPr>
      </w:pPr>
      <w:r w:rsidRPr="00CB648D">
        <w:rPr>
          <w:rFonts w:ascii="Calibri" w:hAnsi="Calibri" w:cs="Calibri"/>
          <w:sz w:val="22"/>
          <w:szCs w:val="22"/>
        </w:rPr>
        <w:t>Supporting Pupils with Medical Conditions arrangements, where applicable</w:t>
      </w:r>
    </w:p>
    <w:p w14:paraId="4B01FDA1" w14:textId="3811AE0B" w:rsidR="00CB648D" w:rsidRPr="00CB648D" w:rsidRDefault="00CB648D" w:rsidP="00CB648D">
      <w:pPr>
        <w:pStyle w:val="Heading2"/>
        <w:rPr>
          <w:rFonts w:ascii="Calibri" w:hAnsi="Calibri" w:cs="Calibri"/>
          <w:color w:val="auto"/>
          <w:sz w:val="22"/>
          <w:szCs w:val="22"/>
        </w:rPr>
      </w:pPr>
      <w:r w:rsidRPr="00CB648D">
        <w:rPr>
          <w:rFonts w:ascii="Calibri" w:hAnsi="Calibri" w:cs="Calibri"/>
          <w:color w:val="auto"/>
          <w:sz w:val="22"/>
          <w:szCs w:val="22"/>
        </w:rPr>
        <w:t>Monitoring and review of this report</w:t>
      </w:r>
    </w:p>
    <w:p w14:paraId="266BF7A2" w14:textId="77777777" w:rsidR="00CB648D" w:rsidRPr="00CB648D" w:rsidRDefault="00CB648D" w:rsidP="00CB648D">
      <w:pPr>
        <w:pStyle w:val="NormalWeb"/>
        <w:rPr>
          <w:rFonts w:ascii="Calibri" w:hAnsi="Calibri" w:cs="Calibri"/>
          <w:sz w:val="22"/>
          <w:szCs w:val="22"/>
        </w:rPr>
      </w:pPr>
      <w:r w:rsidRPr="00CB648D">
        <w:rPr>
          <w:rFonts w:ascii="Calibri" w:hAnsi="Calibri" w:cs="Calibri"/>
          <w:sz w:val="22"/>
          <w:szCs w:val="22"/>
        </w:rPr>
        <w:t>This SEND Information Report is reviewed annually.</w:t>
      </w:r>
    </w:p>
    <w:p w14:paraId="1707DC25" w14:textId="77777777" w:rsidR="00CB648D" w:rsidRPr="00CB648D" w:rsidRDefault="00CB648D" w:rsidP="00CB648D">
      <w:pPr>
        <w:pStyle w:val="NormalWeb"/>
        <w:rPr>
          <w:rFonts w:ascii="Calibri" w:hAnsi="Calibri" w:cs="Calibri"/>
          <w:sz w:val="22"/>
          <w:szCs w:val="22"/>
        </w:rPr>
      </w:pPr>
      <w:r w:rsidRPr="00CB648D">
        <w:rPr>
          <w:rStyle w:val="Strong"/>
          <w:rFonts w:ascii="Calibri" w:hAnsi="Calibri" w:cs="Calibri"/>
          <w:sz w:val="22"/>
          <w:szCs w:val="22"/>
        </w:rPr>
        <w:t>Last reviewed:</w:t>
      </w:r>
      <w:r w:rsidRPr="00CB648D">
        <w:rPr>
          <w:rFonts w:ascii="Calibri" w:hAnsi="Calibri" w:cs="Calibri"/>
          <w:sz w:val="22"/>
          <w:szCs w:val="22"/>
        </w:rPr>
        <w:t xml:space="preserve"> 12 March 2026</w:t>
      </w:r>
      <w:r w:rsidRPr="00CB648D">
        <w:rPr>
          <w:rFonts w:ascii="Calibri" w:hAnsi="Calibri" w:cs="Calibri"/>
          <w:sz w:val="22"/>
          <w:szCs w:val="22"/>
        </w:rPr>
        <w:br/>
      </w:r>
      <w:r w:rsidRPr="00CB648D">
        <w:rPr>
          <w:rStyle w:val="Strong"/>
          <w:rFonts w:ascii="Calibri" w:hAnsi="Calibri" w:cs="Calibri"/>
          <w:sz w:val="22"/>
          <w:szCs w:val="22"/>
        </w:rPr>
        <w:t>Next review:</w:t>
      </w:r>
      <w:r w:rsidRPr="00CB648D">
        <w:rPr>
          <w:rFonts w:ascii="Calibri" w:hAnsi="Calibri" w:cs="Calibri"/>
          <w:sz w:val="22"/>
          <w:szCs w:val="22"/>
        </w:rPr>
        <w:t xml:space="preserve"> 28 September 2026</w:t>
      </w:r>
    </w:p>
    <w:p w14:paraId="4346DD32" w14:textId="3901EF54" w:rsidR="00186776" w:rsidRPr="00CB648D" w:rsidRDefault="00186776" w:rsidP="00563172">
      <w:pPr>
        <w:pStyle w:val="NoSpacing"/>
        <w:rPr>
          <w:rFonts w:ascii="Calibri" w:hAnsi="Calibri" w:cs="Calibri"/>
        </w:rPr>
      </w:pPr>
    </w:p>
    <w:sectPr w:rsidR="00186776" w:rsidRPr="00CB648D"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A34F" w14:textId="77777777" w:rsidR="00B375DC" w:rsidRDefault="00B375DC" w:rsidP="00186776">
      <w:pPr>
        <w:spacing w:after="0" w:line="240" w:lineRule="auto"/>
      </w:pPr>
      <w:r>
        <w:separator/>
      </w:r>
    </w:p>
  </w:endnote>
  <w:endnote w:type="continuationSeparator" w:id="0">
    <w:p w14:paraId="13EA1E22" w14:textId="77777777" w:rsidR="00B375DC" w:rsidRDefault="00B375DC" w:rsidP="00186776">
      <w:pPr>
        <w:spacing w:after="0" w:line="240" w:lineRule="auto"/>
      </w:pPr>
      <w:r>
        <w:continuationSeparator/>
      </w:r>
    </w:p>
  </w:endnote>
  <w:endnote w:type="continuationNotice" w:id="1">
    <w:p w14:paraId="7463452A" w14:textId="77777777" w:rsidR="00234DBF" w:rsidRDefault="00234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C42A" w14:textId="77777777" w:rsidR="00B375DC" w:rsidRDefault="00B375DC" w:rsidP="00186776">
      <w:pPr>
        <w:spacing w:after="0" w:line="240" w:lineRule="auto"/>
      </w:pPr>
      <w:r>
        <w:separator/>
      </w:r>
    </w:p>
  </w:footnote>
  <w:footnote w:type="continuationSeparator" w:id="0">
    <w:p w14:paraId="200155C7" w14:textId="77777777" w:rsidR="00B375DC" w:rsidRDefault="00B375DC" w:rsidP="00186776">
      <w:pPr>
        <w:spacing w:after="0" w:line="240" w:lineRule="auto"/>
      </w:pPr>
      <w:r>
        <w:continuationSeparator/>
      </w:r>
    </w:p>
  </w:footnote>
  <w:footnote w:type="continuationNotice" w:id="1">
    <w:p w14:paraId="51EDBC50" w14:textId="77777777" w:rsidR="00234DBF" w:rsidRDefault="00234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0174" w14:textId="07894BC8" w:rsidR="00186776" w:rsidRDefault="00186776" w:rsidP="00186776">
    <w:pPr>
      <w:pStyle w:val="Header"/>
      <w:jc w:val="center"/>
    </w:pPr>
    <w:r w:rsidRPr="00186776">
      <w:rPr>
        <w:noProof/>
      </w:rPr>
      <w:drawing>
        <wp:inline distT="0" distB="0" distL="0" distR="0" wp14:anchorId="392CDD32" wp14:editId="092EA115">
          <wp:extent cx="876300" cy="876300"/>
          <wp:effectExtent l="0" t="0" r="0" b="0"/>
          <wp:docPr id="17410" name="Picture 2" descr="ackworth mill dam logo from milldamschool.org">
            <a:extLst xmlns:a="http://schemas.openxmlformats.org/drawingml/2006/main">
              <a:ext uri="{FF2B5EF4-FFF2-40B4-BE49-F238E27FC236}">
                <a16:creationId xmlns:a16="http://schemas.microsoft.com/office/drawing/2014/main" id="{98B4E2F7-175E-43A7-81B5-BF081976E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ackworth mill dam logo from milldamschool.org">
                    <a:extLst>
                      <a:ext uri="{FF2B5EF4-FFF2-40B4-BE49-F238E27FC236}">
                        <a16:creationId xmlns:a16="http://schemas.microsoft.com/office/drawing/2014/main" id="{98B4E2F7-175E-43A7-81B5-BF081976E68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D4147"/>
    <w:multiLevelType w:val="multilevel"/>
    <w:tmpl w:val="FD0C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C917EB"/>
    <w:multiLevelType w:val="multilevel"/>
    <w:tmpl w:val="6CCE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23731"/>
    <w:multiLevelType w:val="multilevel"/>
    <w:tmpl w:val="4916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318F5"/>
    <w:multiLevelType w:val="multilevel"/>
    <w:tmpl w:val="6F96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DB71CE"/>
    <w:multiLevelType w:val="multilevel"/>
    <w:tmpl w:val="847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F7558"/>
    <w:multiLevelType w:val="multilevel"/>
    <w:tmpl w:val="1812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A0D6E"/>
    <w:multiLevelType w:val="multilevel"/>
    <w:tmpl w:val="C03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078FB"/>
    <w:multiLevelType w:val="multilevel"/>
    <w:tmpl w:val="0032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D2DFC"/>
    <w:multiLevelType w:val="multilevel"/>
    <w:tmpl w:val="D12A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5527D"/>
    <w:multiLevelType w:val="multilevel"/>
    <w:tmpl w:val="B562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824E1"/>
    <w:multiLevelType w:val="multilevel"/>
    <w:tmpl w:val="08F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B62E4"/>
    <w:multiLevelType w:val="multilevel"/>
    <w:tmpl w:val="3620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E66FE"/>
    <w:multiLevelType w:val="multilevel"/>
    <w:tmpl w:val="F81E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E63F5"/>
    <w:multiLevelType w:val="multilevel"/>
    <w:tmpl w:val="F504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F6FF4"/>
    <w:multiLevelType w:val="multilevel"/>
    <w:tmpl w:val="4E6A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87EBD"/>
    <w:multiLevelType w:val="multilevel"/>
    <w:tmpl w:val="F174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C78F7"/>
    <w:multiLevelType w:val="multilevel"/>
    <w:tmpl w:val="DB58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AA4819"/>
    <w:multiLevelType w:val="multilevel"/>
    <w:tmpl w:val="48E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B33D7"/>
    <w:multiLevelType w:val="multilevel"/>
    <w:tmpl w:val="FDF6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C680C"/>
    <w:multiLevelType w:val="multilevel"/>
    <w:tmpl w:val="DFD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21"/>
  </w:num>
  <w:num w:numId="12">
    <w:abstractNumId w:val="14"/>
  </w:num>
  <w:num w:numId="13">
    <w:abstractNumId w:val="18"/>
  </w:num>
  <w:num w:numId="14">
    <w:abstractNumId w:val="10"/>
  </w:num>
  <w:num w:numId="15">
    <w:abstractNumId w:val="11"/>
  </w:num>
  <w:num w:numId="16">
    <w:abstractNumId w:val="24"/>
  </w:num>
  <w:num w:numId="17">
    <w:abstractNumId w:val="9"/>
  </w:num>
  <w:num w:numId="18">
    <w:abstractNumId w:val="19"/>
  </w:num>
  <w:num w:numId="19">
    <w:abstractNumId w:val="17"/>
  </w:num>
  <w:num w:numId="20">
    <w:abstractNumId w:val="16"/>
  </w:num>
  <w:num w:numId="21">
    <w:abstractNumId w:val="25"/>
  </w:num>
  <w:num w:numId="22">
    <w:abstractNumId w:val="23"/>
  </w:num>
  <w:num w:numId="23">
    <w:abstractNumId w:val="20"/>
  </w:num>
  <w:num w:numId="24">
    <w:abstractNumId w:val="27"/>
  </w:num>
  <w:num w:numId="25">
    <w:abstractNumId w:val="15"/>
  </w:num>
  <w:num w:numId="26">
    <w:abstractNumId w:val="26"/>
  </w:num>
  <w:num w:numId="27">
    <w:abstractNumId w:val="28"/>
  </w:num>
  <w:num w:numId="28">
    <w:abstractNumId w:val="1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040"/>
    <w:rsid w:val="0014641C"/>
    <w:rsid w:val="0015074B"/>
    <w:rsid w:val="00186776"/>
    <w:rsid w:val="001E1ABC"/>
    <w:rsid w:val="00234DBF"/>
    <w:rsid w:val="0029639D"/>
    <w:rsid w:val="003174AB"/>
    <w:rsid w:val="00326F90"/>
    <w:rsid w:val="0033686C"/>
    <w:rsid w:val="0042136C"/>
    <w:rsid w:val="00547099"/>
    <w:rsid w:val="00551721"/>
    <w:rsid w:val="00563172"/>
    <w:rsid w:val="00565453"/>
    <w:rsid w:val="0061050D"/>
    <w:rsid w:val="006D4965"/>
    <w:rsid w:val="007A21B7"/>
    <w:rsid w:val="00893FAC"/>
    <w:rsid w:val="008D5273"/>
    <w:rsid w:val="009139B0"/>
    <w:rsid w:val="00AA1D8D"/>
    <w:rsid w:val="00B375DC"/>
    <w:rsid w:val="00B47730"/>
    <w:rsid w:val="00BF069B"/>
    <w:rsid w:val="00C2358B"/>
    <w:rsid w:val="00CB0664"/>
    <w:rsid w:val="00CB648D"/>
    <w:rsid w:val="00ED2901"/>
    <w:rsid w:val="00F04369"/>
    <w:rsid w:val="00FC693F"/>
    <w:rsid w:val="31E2F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86265"/>
  <w14:defaultImageDpi w14:val="300"/>
  <w15:docId w15:val="{0D4D6520-E4F1-4311-9611-223E8224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63172"/>
    <w:rPr>
      <w:color w:val="0000FF" w:themeColor="hyperlink"/>
      <w:u w:val="single"/>
    </w:rPr>
  </w:style>
  <w:style w:type="character" w:styleId="UnresolvedMention">
    <w:name w:val="Unresolved Mention"/>
    <w:basedOn w:val="DefaultParagraphFont"/>
    <w:uiPriority w:val="99"/>
    <w:semiHidden/>
    <w:unhideWhenUsed/>
    <w:rsid w:val="00563172"/>
    <w:rPr>
      <w:color w:val="605E5C"/>
      <w:shd w:val="clear" w:color="auto" w:fill="E1DFDD"/>
    </w:rPr>
  </w:style>
  <w:style w:type="paragraph" w:styleId="NormalWeb">
    <w:name w:val="Normal (Web)"/>
    <w:basedOn w:val="Normal"/>
    <w:uiPriority w:val="99"/>
    <w:unhideWhenUsed/>
    <w:rsid w:val="00F0436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783">
      <w:bodyDiv w:val="1"/>
      <w:marLeft w:val="0"/>
      <w:marRight w:val="0"/>
      <w:marTop w:val="0"/>
      <w:marBottom w:val="0"/>
      <w:divBdr>
        <w:top w:val="none" w:sz="0" w:space="0" w:color="auto"/>
        <w:left w:val="none" w:sz="0" w:space="0" w:color="auto"/>
        <w:bottom w:val="none" w:sz="0" w:space="0" w:color="auto"/>
        <w:right w:val="none" w:sz="0" w:space="0" w:color="auto"/>
      </w:divBdr>
    </w:div>
    <w:div w:id="157113639">
      <w:bodyDiv w:val="1"/>
      <w:marLeft w:val="0"/>
      <w:marRight w:val="0"/>
      <w:marTop w:val="0"/>
      <w:marBottom w:val="0"/>
      <w:divBdr>
        <w:top w:val="none" w:sz="0" w:space="0" w:color="auto"/>
        <w:left w:val="none" w:sz="0" w:space="0" w:color="auto"/>
        <w:bottom w:val="none" w:sz="0" w:space="0" w:color="auto"/>
        <w:right w:val="none" w:sz="0" w:space="0" w:color="auto"/>
      </w:divBdr>
    </w:div>
    <w:div w:id="1670984599">
      <w:bodyDiv w:val="1"/>
      <w:marLeft w:val="0"/>
      <w:marRight w:val="0"/>
      <w:marTop w:val="0"/>
      <w:marBottom w:val="0"/>
      <w:divBdr>
        <w:top w:val="none" w:sz="0" w:space="0" w:color="auto"/>
        <w:left w:val="none" w:sz="0" w:space="0" w:color="auto"/>
        <w:bottom w:val="none" w:sz="0" w:space="0" w:color="auto"/>
        <w:right w:val="none" w:sz="0" w:space="0" w:color="auto"/>
      </w:divBdr>
    </w:div>
    <w:div w:id="2047876222">
      <w:bodyDiv w:val="1"/>
      <w:marLeft w:val="0"/>
      <w:marRight w:val="0"/>
      <w:marTop w:val="0"/>
      <w:marBottom w:val="0"/>
      <w:divBdr>
        <w:top w:val="none" w:sz="0" w:space="0" w:color="auto"/>
        <w:left w:val="none" w:sz="0" w:space="0" w:color="auto"/>
        <w:bottom w:val="none" w:sz="0" w:space="0" w:color="auto"/>
        <w:right w:val="none" w:sz="0" w:space="0" w:color="auto"/>
      </w:divBdr>
      <w:divsChild>
        <w:div w:id="93181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kefield.mylocaloff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A621A1F98F749A1FB43DAF69FED5C" ma:contentTypeVersion="18" ma:contentTypeDescription="Create a new document." ma:contentTypeScope="" ma:versionID="3ffe17d5ec60b7af003067fbcaa0fe4d">
  <xsd:schema xmlns:xsd="http://www.w3.org/2001/XMLSchema" xmlns:xs="http://www.w3.org/2001/XMLSchema" xmlns:p="http://schemas.microsoft.com/office/2006/metadata/properties" xmlns:ns2="859393d1-0813-48c1-8be7-aa570ee17451" xmlns:ns3="bf7a81a9-3f38-459d-afe0-660603a97e60" targetNamespace="http://schemas.microsoft.com/office/2006/metadata/properties" ma:root="true" ma:fieldsID="360c4c25823d2717eefe23090b2b2a3e" ns2:_="" ns3:_="">
    <xsd:import namespace="859393d1-0813-48c1-8be7-aa570ee17451"/>
    <xsd:import namespace="bf7a81a9-3f38-459d-afe0-660603a97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393d1-0813-48c1-8be7-aa570ee17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5f7880-1c6e-4cda-a76b-73594f3eb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a81a9-3f38-459d-afe0-660603a97e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1ebdfb-ab1d-4468-8691-911966f25183}" ma:internalName="TaxCatchAll" ma:showField="CatchAllData" ma:web="bf7a81a9-3f38-459d-afe0-660603a97e6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9393d1-0813-48c1-8be7-aa570ee17451">
      <Terms xmlns="http://schemas.microsoft.com/office/infopath/2007/PartnerControls"/>
    </lcf76f155ced4ddcb4097134ff3c332f>
    <TaxCatchAll xmlns="bf7a81a9-3f38-459d-afe0-660603a97e60" xsi:nil="true"/>
  </documentManagement>
</p:properties>
</file>

<file path=customXml/itemProps1.xml><?xml version="1.0" encoding="utf-8"?>
<ds:datastoreItem xmlns:ds="http://schemas.openxmlformats.org/officeDocument/2006/customXml" ds:itemID="{5003641E-4404-4E22-B6E4-8C8883FE3242}">
  <ds:schemaRefs>
    <ds:schemaRef ds:uri="http://schemas.microsoft.com/sharepoint/v3/contenttype/forms"/>
  </ds:schemaRefs>
</ds:datastoreItem>
</file>

<file path=customXml/itemProps2.xml><?xml version="1.0" encoding="utf-8"?>
<ds:datastoreItem xmlns:ds="http://schemas.openxmlformats.org/officeDocument/2006/customXml" ds:itemID="{1A177F96-BAE5-4522-8862-014B1598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393d1-0813-48c1-8be7-aa570ee17451"/>
    <ds:schemaRef ds:uri="bf7a81a9-3f38-459d-afe0-660603a97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D05F0FB-837E-4F70-8592-4EB45E47A0B2}">
  <ds:schemaRefs>
    <ds:schemaRef ds:uri="http://www.w3.org/XML/1998/namespace"/>
    <ds:schemaRef ds:uri="859393d1-0813-48c1-8be7-aa570ee17451"/>
    <ds:schemaRef ds:uri="bf7a81a9-3f38-459d-afe0-660603a97e60"/>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Coates</cp:lastModifiedBy>
  <cp:revision>18</cp:revision>
  <dcterms:created xsi:type="dcterms:W3CDTF">2026-03-12T15:11:00Z</dcterms:created>
  <dcterms:modified xsi:type="dcterms:W3CDTF">2026-03-16T13:28:00Z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bc25724a-cd42-4821-a3b9-94c9dd383bfa</vt:lpwstr>
  </property>
  <property fmtid="{D5CDD505-2E9C-101B-9397-08002B2CF9AE}" pid="3" name="ContentTypeId">
    <vt:lpwstr>0x010100E69A621A1F98F749A1FB43DAF69FED5C</vt:lpwstr>
  </property>
  <property fmtid="{D5CDD505-2E9C-101B-9397-08002B2CF9AE}" pid="4" name="MediaServiceImageTags">
    <vt:lpwstr/>
  </property>
</Properties>
</file>